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1A" w:rsidRDefault="00C41C1A" w:rsidP="00C41C1A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КАЛУЖСКАЯ ОБЛАСТЬ ЛЮДИНОВСКИЙ РАЙОН</w:t>
      </w:r>
    </w:p>
    <w:p w:rsidR="00C41C1A" w:rsidRDefault="00C41C1A" w:rsidP="00C41C1A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41C1A" w:rsidRDefault="00C41C1A" w:rsidP="00C41C1A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C41C1A" w:rsidRDefault="00C41C1A" w:rsidP="00C41C1A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«ДЕРЕВНЯ ИГНАТОВКА»</w:t>
      </w:r>
    </w:p>
    <w:p w:rsidR="00C41C1A" w:rsidRDefault="00C41C1A" w:rsidP="00C41C1A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C1A" w:rsidRPr="00DA6B85" w:rsidRDefault="00C41C1A" w:rsidP="00C4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6B8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C1A18" w:rsidRPr="00DA6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B85">
        <w:rPr>
          <w:rFonts w:ascii="Times New Roman" w:hAnsi="Times New Roman" w:cs="Times New Roman"/>
          <w:b/>
          <w:sz w:val="28"/>
          <w:szCs w:val="28"/>
        </w:rPr>
        <w:t>О</w:t>
      </w:r>
      <w:r w:rsidR="00CC1A18" w:rsidRPr="00DA6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B85">
        <w:rPr>
          <w:rFonts w:ascii="Times New Roman" w:hAnsi="Times New Roman" w:cs="Times New Roman"/>
          <w:b/>
          <w:sz w:val="28"/>
          <w:szCs w:val="28"/>
        </w:rPr>
        <w:t>С</w:t>
      </w:r>
      <w:r w:rsidR="00CC1A18" w:rsidRPr="00DA6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B85">
        <w:rPr>
          <w:rFonts w:ascii="Times New Roman" w:hAnsi="Times New Roman" w:cs="Times New Roman"/>
          <w:b/>
          <w:sz w:val="28"/>
          <w:szCs w:val="28"/>
        </w:rPr>
        <w:t>Т</w:t>
      </w:r>
      <w:r w:rsidR="00CC1A18" w:rsidRPr="00DA6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B85">
        <w:rPr>
          <w:rFonts w:ascii="Times New Roman" w:hAnsi="Times New Roman" w:cs="Times New Roman"/>
          <w:b/>
          <w:sz w:val="28"/>
          <w:szCs w:val="28"/>
        </w:rPr>
        <w:t>А</w:t>
      </w:r>
      <w:r w:rsidR="00CC1A18" w:rsidRPr="00DA6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B85">
        <w:rPr>
          <w:rFonts w:ascii="Times New Roman" w:hAnsi="Times New Roman" w:cs="Times New Roman"/>
          <w:b/>
          <w:sz w:val="28"/>
          <w:szCs w:val="28"/>
        </w:rPr>
        <w:t>Н</w:t>
      </w:r>
      <w:r w:rsidR="00CC1A18" w:rsidRPr="00DA6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B85">
        <w:rPr>
          <w:rFonts w:ascii="Times New Roman" w:hAnsi="Times New Roman" w:cs="Times New Roman"/>
          <w:b/>
          <w:sz w:val="28"/>
          <w:szCs w:val="28"/>
        </w:rPr>
        <w:t>О</w:t>
      </w:r>
      <w:r w:rsidR="00CC1A18" w:rsidRPr="00DA6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B85">
        <w:rPr>
          <w:rFonts w:ascii="Times New Roman" w:hAnsi="Times New Roman" w:cs="Times New Roman"/>
          <w:b/>
          <w:sz w:val="28"/>
          <w:szCs w:val="28"/>
        </w:rPr>
        <w:t>В</w:t>
      </w:r>
      <w:r w:rsidR="00CC1A18" w:rsidRPr="00DA6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B85">
        <w:rPr>
          <w:rFonts w:ascii="Times New Roman" w:hAnsi="Times New Roman" w:cs="Times New Roman"/>
          <w:b/>
          <w:sz w:val="28"/>
          <w:szCs w:val="28"/>
        </w:rPr>
        <w:t>Л</w:t>
      </w:r>
      <w:r w:rsidR="00CC1A18" w:rsidRPr="00DA6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B85">
        <w:rPr>
          <w:rFonts w:ascii="Times New Roman" w:hAnsi="Times New Roman" w:cs="Times New Roman"/>
          <w:b/>
          <w:sz w:val="28"/>
          <w:szCs w:val="28"/>
        </w:rPr>
        <w:t>Е</w:t>
      </w:r>
      <w:r w:rsidR="00CC1A18" w:rsidRPr="00DA6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B85">
        <w:rPr>
          <w:rFonts w:ascii="Times New Roman" w:hAnsi="Times New Roman" w:cs="Times New Roman"/>
          <w:b/>
          <w:sz w:val="28"/>
          <w:szCs w:val="28"/>
        </w:rPr>
        <w:t>Н</w:t>
      </w:r>
      <w:r w:rsidR="00CC1A18" w:rsidRPr="00DA6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B85">
        <w:rPr>
          <w:rFonts w:ascii="Times New Roman" w:hAnsi="Times New Roman" w:cs="Times New Roman"/>
          <w:b/>
          <w:sz w:val="28"/>
          <w:szCs w:val="28"/>
        </w:rPr>
        <w:t>И</w:t>
      </w:r>
      <w:r w:rsidR="00CC1A18" w:rsidRPr="00DA6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B85">
        <w:rPr>
          <w:rFonts w:ascii="Times New Roman" w:hAnsi="Times New Roman" w:cs="Times New Roman"/>
          <w:b/>
          <w:sz w:val="28"/>
          <w:szCs w:val="28"/>
        </w:rPr>
        <w:t>Е</w:t>
      </w:r>
    </w:p>
    <w:p w:rsidR="00C41C1A" w:rsidRPr="00CC1A18" w:rsidRDefault="00DA6B85" w:rsidP="00C41C1A">
      <w:pPr>
        <w:jc w:val="both"/>
        <w:rPr>
          <w:rFonts w:ascii="Times New Roman" w:hAnsi="Times New Roman" w:cs="Times New Roman"/>
          <w:sz w:val="24"/>
          <w:szCs w:val="24"/>
        </w:rPr>
      </w:pPr>
      <w:r w:rsidRPr="00DA6B85">
        <w:rPr>
          <w:rFonts w:ascii="Times New Roman" w:hAnsi="Times New Roman" w:cs="Times New Roman"/>
          <w:sz w:val="24"/>
          <w:szCs w:val="24"/>
        </w:rPr>
        <w:t>от 10</w:t>
      </w:r>
      <w:r w:rsidR="00E305B8" w:rsidRPr="00DA6B85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5C0277" w:rsidRPr="00DA6B85">
        <w:rPr>
          <w:rFonts w:ascii="Times New Roman" w:hAnsi="Times New Roman" w:cs="Times New Roman"/>
          <w:sz w:val="24"/>
          <w:szCs w:val="24"/>
        </w:rPr>
        <w:t>202</w:t>
      </w:r>
      <w:r w:rsidRPr="00DA6B85">
        <w:rPr>
          <w:rFonts w:ascii="Times New Roman" w:hAnsi="Times New Roman" w:cs="Times New Roman"/>
          <w:sz w:val="24"/>
          <w:szCs w:val="24"/>
        </w:rPr>
        <w:t>2</w:t>
      </w:r>
      <w:r w:rsidR="00C41C1A" w:rsidRPr="00DA6B85">
        <w:rPr>
          <w:rFonts w:ascii="Times New Roman" w:hAnsi="Times New Roman" w:cs="Times New Roman"/>
          <w:sz w:val="24"/>
          <w:szCs w:val="24"/>
        </w:rPr>
        <w:t xml:space="preserve"> г.</w:t>
      </w:r>
      <w:r w:rsidR="00E305B8" w:rsidRPr="00DA6B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C1A18" w:rsidRPr="00DA6B85">
        <w:rPr>
          <w:rFonts w:ascii="Times New Roman" w:hAnsi="Times New Roman" w:cs="Times New Roman"/>
          <w:sz w:val="24"/>
          <w:szCs w:val="24"/>
        </w:rPr>
        <w:t xml:space="preserve">    </w:t>
      </w:r>
      <w:r w:rsidR="00E305B8" w:rsidRPr="00DA6B8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0420" w:rsidRPr="00DA6B85">
        <w:rPr>
          <w:rFonts w:ascii="Times New Roman" w:hAnsi="Times New Roman" w:cs="Times New Roman"/>
          <w:sz w:val="24"/>
          <w:szCs w:val="24"/>
        </w:rPr>
        <w:t xml:space="preserve">   </w:t>
      </w:r>
      <w:r w:rsidR="00E305B8" w:rsidRPr="00DA6B85">
        <w:rPr>
          <w:rFonts w:ascii="Times New Roman" w:hAnsi="Times New Roman" w:cs="Times New Roman"/>
          <w:sz w:val="24"/>
          <w:szCs w:val="24"/>
        </w:rPr>
        <w:t xml:space="preserve">   </w:t>
      </w:r>
      <w:r w:rsidR="00CC1A18" w:rsidRPr="00DA6B85">
        <w:rPr>
          <w:rFonts w:ascii="Times New Roman" w:hAnsi="Times New Roman" w:cs="Times New Roman"/>
          <w:sz w:val="24"/>
          <w:szCs w:val="24"/>
        </w:rPr>
        <w:t xml:space="preserve">   </w:t>
      </w:r>
      <w:r w:rsidR="00E305B8" w:rsidRPr="00DA6B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49B6" w:rsidRPr="00DA6B85">
        <w:rPr>
          <w:rFonts w:ascii="Times New Roman" w:hAnsi="Times New Roman" w:cs="Times New Roman"/>
          <w:sz w:val="24"/>
          <w:szCs w:val="24"/>
        </w:rPr>
        <w:t>№</w:t>
      </w:r>
      <w:r w:rsidR="00C10420" w:rsidRPr="00DA6B85">
        <w:rPr>
          <w:rFonts w:ascii="Times New Roman" w:hAnsi="Times New Roman" w:cs="Times New Roman"/>
          <w:sz w:val="24"/>
          <w:szCs w:val="24"/>
        </w:rPr>
        <w:t xml:space="preserve"> </w:t>
      </w:r>
      <w:r w:rsidRPr="00DA6B85">
        <w:rPr>
          <w:rFonts w:ascii="Times New Roman" w:hAnsi="Times New Roman" w:cs="Times New Roman"/>
          <w:sz w:val="24"/>
          <w:szCs w:val="24"/>
        </w:rPr>
        <w:t>43</w:t>
      </w:r>
    </w:p>
    <w:p w:rsidR="00C41C1A" w:rsidRPr="00CC1A18" w:rsidRDefault="00C41C1A" w:rsidP="00C41C1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" w:type="dxa"/>
        <w:tblLook w:val="04A0"/>
      </w:tblPr>
      <w:tblGrid>
        <w:gridCol w:w="6091"/>
      </w:tblGrid>
      <w:tr w:rsidR="00C41C1A" w:rsidRPr="00CC1A18" w:rsidTr="00B21409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C41C1A" w:rsidRPr="00CC1A18" w:rsidRDefault="00AC399A" w:rsidP="00CC1A1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от 02.11.2021 № 27 «</w:t>
            </w:r>
            <w:r w:rsidR="000949B6" w:rsidRPr="00CC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муниципальной программы </w:t>
            </w:r>
            <w:r w:rsidR="00C41C1A" w:rsidRPr="00CC1A18">
              <w:rPr>
                <w:rFonts w:ascii="Times New Roman" w:hAnsi="Times New Roman"/>
                <w:b/>
                <w:sz w:val="24"/>
                <w:szCs w:val="24"/>
              </w:rPr>
              <w:t>«Совершенствование системы управления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1C1A" w:rsidRPr="00CC1A18">
              <w:rPr>
                <w:rFonts w:ascii="Times New Roman" w:hAnsi="Times New Roman"/>
                <w:b/>
                <w:sz w:val="24"/>
                <w:szCs w:val="24"/>
              </w:rPr>
              <w:t>органами местного самоуправления муниципального образования сельскогопосел</w:t>
            </w:r>
            <w:r w:rsidR="00CC1A18" w:rsidRPr="00CC1A18">
              <w:rPr>
                <w:rFonts w:ascii="Times New Roman" w:hAnsi="Times New Roman"/>
                <w:b/>
                <w:sz w:val="24"/>
                <w:szCs w:val="24"/>
              </w:rPr>
              <w:t>ения «Деревня Игнатовка» на 2022</w:t>
            </w:r>
            <w:r w:rsidR="00C41C1A" w:rsidRPr="00CC1A18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0949B6" w:rsidRPr="00CC1A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C1A18" w:rsidRPr="00CC1A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41C1A" w:rsidRPr="00CC1A18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41C1A" w:rsidRPr="00CC1A18" w:rsidRDefault="00C41C1A" w:rsidP="006B66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1C1A" w:rsidRPr="00CC1A18" w:rsidRDefault="00C41C1A" w:rsidP="00C41C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99A" w:rsidRPr="00AC399A" w:rsidRDefault="00AC399A" w:rsidP="00AC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399A">
        <w:rPr>
          <w:rFonts w:ascii="Times New Roman" w:hAnsi="Times New Roman" w:cs="Times New Roman"/>
          <w:sz w:val="24"/>
          <w:szCs w:val="24"/>
        </w:rPr>
        <w:t>В соответствии с пунктом 9 части 1 статьи 14 Федерального закона от 06.10.2003 N 131-ФЗ "Об общих принципах организации местного самоуправления в Российской Федерации", статьей 179 Бюджетного кодекса Российской Федерации, Уставом муниципального образования сельского поселения «Деревня Игнатовка», постановление администрации сельского поселения «Деревня Игнатовка» от 12.11.2014 № 85 «Об утверждении Порядка принятия решения о разработке, формировании и реализации муниципальных программ сельского поселения «Деревня Игнатовка», администрация сельского поселения «Деревня Игнатовка»</w:t>
      </w:r>
    </w:p>
    <w:p w:rsidR="00AC399A" w:rsidRPr="00AC399A" w:rsidRDefault="00AC399A" w:rsidP="00AC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99A" w:rsidRPr="00AC399A" w:rsidRDefault="00AC399A" w:rsidP="00AC3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39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399A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AC399A" w:rsidRPr="00AC399A" w:rsidRDefault="00AC399A" w:rsidP="00AC3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99A" w:rsidRPr="00AC399A" w:rsidRDefault="00AC399A" w:rsidP="00AC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9A">
        <w:rPr>
          <w:rFonts w:ascii="Times New Roman" w:hAnsi="Times New Roman" w:cs="Times New Roman"/>
          <w:sz w:val="24"/>
          <w:szCs w:val="24"/>
        </w:rPr>
        <w:t xml:space="preserve">            1. Внести изменения </w:t>
      </w:r>
      <w:r w:rsidRPr="00AC399A">
        <w:rPr>
          <w:rFonts w:ascii="Times New Roman" w:hAnsi="Times New Roman" w:cs="Times New Roman"/>
          <w:sz w:val="24"/>
          <w:szCs w:val="24"/>
          <w:lang w:eastAsia="en-US"/>
        </w:rPr>
        <w:t xml:space="preserve">в постановление администрации сельского поселения «Деревня Игнатовка» </w:t>
      </w:r>
      <w:r w:rsidRPr="00AC399A">
        <w:rPr>
          <w:rFonts w:ascii="Times New Roman" w:hAnsi="Times New Roman" w:cs="Times New Roman"/>
          <w:sz w:val="24"/>
          <w:szCs w:val="24"/>
        </w:rPr>
        <w:t xml:space="preserve">от 02.11.2021 № 27 «Об утверждении муниципальной программы </w:t>
      </w:r>
      <w:r w:rsidRPr="00AC399A">
        <w:rPr>
          <w:rFonts w:ascii="Times New Roman" w:hAnsi="Times New Roman"/>
          <w:sz w:val="24"/>
          <w:szCs w:val="24"/>
        </w:rPr>
        <w:t>«Совершенствование системы управления органами местного самоуправления муниципального образования сельского поселения «Деревня Игнатовка» на 2022-2026 гг.»</w:t>
      </w:r>
      <w:r w:rsidRPr="00AC399A">
        <w:rPr>
          <w:rFonts w:ascii="Times New Roman" w:hAnsi="Times New Roman" w:cs="Times New Roman"/>
          <w:sz w:val="24"/>
          <w:szCs w:val="24"/>
        </w:rPr>
        <w:t xml:space="preserve"> изложив ее в новой редакции (прилагается).</w:t>
      </w:r>
    </w:p>
    <w:p w:rsidR="00C41C1A" w:rsidRPr="00CC1A18" w:rsidRDefault="00D108F8" w:rsidP="00AC399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A18">
        <w:rPr>
          <w:rFonts w:ascii="Times New Roman" w:hAnsi="Times New Roman" w:cs="Times New Roman"/>
          <w:sz w:val="24"/>
          <w:szCs w:val="24"/>
        </w:rPr>
        <w:t xml:space="preserve">    </w:t>
      </w:r>
      <w:r w:rsidR="00AC399A">
        <w:rPr>
          <w:rFonts w:ascii="Times New Roman" w:hAnsi="Times New Roman" w:cs="Times New Roman"/>
          <w:sz w:val="24"/>
          <w:szCs w:val="24"/>
        </w:rPr>
        <w:t xml:space="preserve">   </w:t>
      </w:r>
      <w:r w:rsidRPr="00CC1A18">
        <w:rPr>
          <w:rFonts w:ascii="Times New Roman" w:hAnsi="Times New Roman" w:cs="Times New Roman"/>
          <w:sz w:val="24"/>
          <w:szCs w:val="24"/>
        </w:rPr>
        <w:t xml:space="preserve">   </w:t>
      </w:r>
      <w:r w:rsidR="00C41C1A" w:rsidRPr="00CC1A18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подписания.</w:t>
      </w:r>
    </w:p>
    <w:p w:rsidR="00C41C1A" w:rsidRPr="00CC1A18" w:rsidRDefault="00C41C1A" w:rsidP="00C41C1A">
      <w:pPr>
        <w:jc w:val="both"/>
        <w:rPr>
          <w:rFonts w:ascii="Times New Roman" w:hAnsi="Times New Roman" w:cs="Times New Roman"/>
          <w:sz w:val="24"/>
          <w:szCs w:val="24"/>
        </w:rPr>
      </w:pPr>
      <w:r w:rsidRPr="00CC1A18">
        <w:rPr>
          <w:rFonts w:ascii="Times New Roman" w:hAnsi="Times New Roman" w:cs="Times New Roman"/>
          <w:sz w:val="24"/>
          <w:szCs w:val="24"/>
        </w:rPr>
        <w:t xml:space="preserve">       </w:t>
      </w:r>
      <w:r w:rsidR="00AC399A">
        <w:rPr>
          <w:rFonts w:ascii="Times New Roman" w:hAnsi="Times New Roman" w:cs="Times New Roman"/>
          <w:sz w:val="24"/>
          <w:szCs w:val="24"/>
        </w:rPr>
        <w:t xml:space="preserve">   </w:t>
      </w:r>
      <w:r w:rsidRPr="00CC1A18">
        <w:rPr>
          <w:rFonts w:ascii="Times New Roman" w:hAnsi="Times New Roman" w:cs="Times New Roman"/>
          <w:sz w:val="24"/>
          <w:szCs w:val="24"/>
        </w:rPr>
        <w:t>3. Контроль настоящего постановления оставляю за собой.</w:t>
      </w:r>
    </w:p>
    <w:p w:rsidR="00D108F8" w:rsidRPr="00CC1A18" w:rsidRDefault="00D108F8" w:rsidP="00D10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8F8" w:rsidRPr="00CC1A18" w:rsidRDefault="00CC1A18" w:rsidP="00D10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108F8" w:rsidRPr="00CC1A18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108F8" w:rsidRPr="00CC1A18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gramStart"/>
      <w:r w:rsidR="00D108F8" w:rsidRPr="00CC1A18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C41C1A" w:rsidRPr="00CC1A18" w:rsidRDefault="00D108F8" w:rsidP="005C02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A18">
        <w:rPr>
          <w:rFonts w:ascii="Times New Roman" w:hAnsi="Times New Roman" w:cs="Times New Roman"/>
          <w:b/>
          <w:sz w:val="24"/>
          <w:szCs w:val="24"/>
        </w:rPr>
        <w:t xml:space="preserve">поселения «Деревня Игнатовка»                                  </w:t>
      </w:r>
      <w:r w:rsidR="00CC1A1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C399A">
        <w:rPr>
          <w:rFonts w:ascii="Times New Roman" w:hAnsi="Times New Roman" w:cs="Times New Roman"/>
          <w:b/>
          <w:sz w:val="24"/>
          <w:szCs w:val="24"/>
        </w:rPr>
        <w:t xml:space="preserve">               А.З. Дмитрикова</w:t>
      </w:r>
    </w:p>
    <w:p w:rsidR="005C0277" w:rsidRPr="001E7F07" w:rsidRDefault="005C0277" w:rsidP="005C02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3464A" w:rsidRDefault="00B3464A" w:rsidP="0036107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6B66DE" w:rsidRDefault="006B66DE" w:rsidP="00D108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C1A18" w:rsidRDefault="00CC1A18" w:rsidP="00D108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C1A18" w:rsidRDefault="00CC1A18" w:rsidP="00D108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AC399A" w:rsidRDefault="00AC399A" w:rsidP="00D108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AC399A" w:rsidRDefault="00AC399A" w:rsidP="00D108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AC399A" w:rsidRDefault="00AC399A" w:rsidP="00D108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E2A41" w:rsidRDefault="00F46084" w:rsidP="008E2A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8E2A41" w:rsidRDefault="008E2A41" w:rsidP="008E2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8E2A41" w:rsidRDefault="008E2A41" w:rsidP="008E2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«Деревня Игнатовка»</w:t>
      </w:r>
    </w:p>
    <w:p w:rsidR="00512598" w:rsidRDefault="008E2A41" w:rsidP="008E2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A6B85">
        <w:rPr>
          <w:rFonts w:ascii="Times New Roman" w:hAnsi="Times New Roman" w:cs="Times New Roman"/>
        </w:rPr>
        <w:t>от</w:t>
      </w:r>
      <w:r w:rsidR="00CC1A18" w:rsidRPr="00DA6B85">
        <w:rPr>
          <w:rFonts w:ascii="Times New Roman" w:hAnsi="Times New Roman" w:cs="Times New Roman"/>
        </w:rPr>
        <w:t xml:space="preserve"> </w:t>
      </w:r>
      <w:r w:rsidRPr="00DA6B85">
        <w:rPr>
          <w:rFonts w:ascii="Times New Roman" w:hAnsi="Times New Roman" w:cs="Times New Roman"/>
        </w:rPr>
        <w:t xml:space="preserve"> </w:t>
      </w:r>
      <w:r w:rsidR="00DA6B85" w:rsidRPr="00DA6B85">
        <w:rPr>
          <w:rFonts w:ascii="Times New Roman" w:hAnsi="Times New Roman" w:cs="Times New Roman"/>
        </w:rPr>
        <w:t>10</w:t>
      </w:r>
      <w:r w:rsidR="00CC1A18" w:rsidRPr="00DA6B85">
        <w:rPr>
          <w:rFonts w:ascii="Times New Roman" w:hAnsi="Times New Roman" w:cs="Times New Roman"/>
        </w:rPr>
        <w:t>.11.202</w:t>
      </w:r>
      <w:r w:rsidR="00DA6B85" w:rsidRPr="00DA6B85">
        <w:rPr>
          <w:rFonts w:ascii="Times New Roman" w:hAnsi="Times New Roman" w:cs="Times New Roman"/>
        </w:rPr>
        <w:t>2</w:t>
      </w:r>
      <w:r w:rsidR="00CC1A18" w:rsidRPr="00DA6B85">
        <w:rPr>
          <w:rFonts w:ascii="Times New Roman" w:hAnsi="Times New Roman" w:cs="Times New Roman"/>
        </w:rPr>
        <w:t xml:space="preserve"> </w:t>
      </w:r>
      <w:r w:rsidRPr="00DA6B85">
        <w:rPr>
          <w:rFonts w:ascii="Times New Roman" w:hAnsi="Times New Roman" w:cs="Times New Roman"/>
        </w:rPr>
        <w:t xml:space="preserve"> №</w:t>
      </w:r>
      <w:r w:rsidR="00247969" w:rsidRPr="00DA6B85">
        <w:rPr>
          <w:rFonts w:ascii="Times New Roman" w:hAnsi="Times New Roman" w:cs="Times New Roman"/>
        </w:rPr>
        <w:t xml:space="preserve"> </w:t>
      </w:r>
      <w:r w:rsidR="00DA6B85" w:rsidRPr="00DA6B85">
        <w:rPr>
          <w:rFonts w:ascii="Times New Roman" w:hAnsi="Times New Roman" w:cs="Times New Roman"/>
        </w:rPr>
        <w:t>43</w:t>
      </w:r>
    </w:p>
    <w:p w:rsidR="00512598" w:rsidRDefault="00512598" w:rsidP="00D1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05B8" w:rsidRDefault="00E305B8" w:rsidP="008E2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12598" w:rsidRDefault="00B3464A" w:rsidP="005125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 ПРОГРАММЫ</w:t>
      </w:r>
    </w:p>
    <w:p w:rsidR="00FC3990" w:rsidRDefault="00512598" w:rsidP="00803E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3E3B">
        <w:rPr>
          <w:rFonts w:ascii="Times New Roman" w:hAnsi="Times New Roman" w:cs="Times New Roman"/>
          <w:sz w:val="24"/>
          <w:szCs w:val="24"/>
        </w:rPr>
        <w:t>Совершенствование системы управления органами местного самоуправления муниципального образования сельского поселения «Деревня Игнатовка»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2598" w:rsidRDefault="00CC1A18" w:rsidP="00803E3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AC39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C399A">
        <w:rPr>
          <w:rFonts w:ascii="Times New Roman" w:hAnsi="Times New Roman" w:cs="Times New Roman"/>
          <w:sz w:val="24"/>
          <w:szCs w:val="24"/>
        </w:rPr>
        <w:t>7</w:t>
      </w:r>
      <w:r w:rsidR="0051259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E2A41" w:rsidRDefault="008E2A41" w:rsidP="008E2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61721" w:rsidRDefault="00B61721" w:rsidP="008E2A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46" w:tblpY="217"/>
        <w:tblW w:w="1034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372"/>
        <w:gridCol w:w="15"/>
        <w:gridCol w:w="5953"/>
      </w:tblGrid>
      <w:tr w:rsidR="00512598" w:rsidTr="00125F57">
        <w:trPr>
          <w:cantSplit/>
          <w:trHeight w:val="240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598" w:rsidRPr="00F46084" w:rsidRDefault="00512598" w:rsidP="00125F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6084">
              <w:rPr>
                <w:rFonts w:ascii="Times New Roman" w:hAnsi="Times New Roman" w:cs="Times New Roman"/>
              </w:rPr>
              <w:t xml:space="preserve">Наименование Программы                  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598" w:rsidRPr="00F46084" w:rsidRDefault="00803E3B" w:rsidP="00125F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6084">
              <w:rPr>
                <w:rFonts w:ascii="Times New Roman" w:hAnsi="Times New Roman" w:cs="Times New Roman"/>
              </w:rPr>
              <w:t>Муниципальная программа «Совершенствование системы управления органами местного самоуправления муниципального образования сельского поселения «Деревня Игнатовка»</w:t>
            </w:r>
            <w:r w:rsidR="00CC1A18">
              <w:rPr>
                <w:rFonts w:ascii="Times New Roman" w:hAnsi="Times New Roman" w:cs="Times New Roman"/>
              </w:rPr>
              <w:t xml:space="preserve"> на 2022-2026</w:t>
            </w:r>
            <w:r w:rsidR="00512598" w:rsidRPr="00F46084">
              <w:rPr>
                <w:rFonts w:ascii="Times New Roman" w:hAnsi="Times New Roman" w:cs="Times New Roman"/>
              </w:rPr>
              <w:t xml:space="preserve"> годы» (далее   Программа)</w:t>
            </w:r>
          </w:p>
        </w:tc>
      </w:tr>
      <w:tr w:rsidR="00512598" w:rsidTr="00125F57">
        <w:trPr>
          <w:cantSplit/>
          <w:trHeight w:val="480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598" w:rsidRPr="00F46084" w:rsidRDefault="00512598" w:rsidP="00125F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6084">
              <w:rPr>
                <w:rFonts w:ascii="Times New Roman" w:hAnsi="Times New Roman" w:cs="Times New Roman"/>
              </w:rPr>
              <w:t xml:space="preserve">Основание    для    разработки    </w:t>
            </w:r>
            <w:r w:rsidR="005C6CC1" w:rsidRPr="00F46084">
              <w:rPr>
                <w:rFonts w:ascii="Times New Roman" w:hAnsi="Times New Roman" w:cs="Times New Roman"/>
              </w:rPr>
              <w:t>Программы (</w:t>
            </w:r>
            <w:r w:rsidRPr="00F46084">
              <w:rPr>
                <w:rFonts w:ascii="Times New Roman" w:hAnsi="Times New Roman" w:cs="Times New Roman"/>
              </w:rPr>
              <w:t xml:space="preserve">наименование, </w:t>
            </w:r>
            <w:r w:rsidR="005C6CC1" w:rsidRPr="00F46084">
              <w:rPr>
                <w:rFonts w:ascii="Times New Roman" w:hAnsi="Times New Roman" w:cs="Times New Roman"/>
              </w:rPr>
              <w:t>номер и дата нормативного</w:t>
            </w:r>
            <w:r w:rsidRPr="00F46084">
              <w:rPr>
                <w:rFonts w:ascii="Times New Roman" w:hAnsi="Times New Roman" w:cs="Times New Roman"/>
              </w:rPr>
              <w:t xml:space="preserve">правового акта)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598" w:rsidRPr="00F46084" w:rsidRDefault="00B61721" w:rsidP="00125F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6084">
              <w:rPr>
                <w:rFonts w:ascii="Times New Roman" w:hAnsi="Times New Roman" w:cs="Times New Roman"/>
              </w:rPr>
              <w:t>Постановление «Об утверждении Порядка принятия решений о разработке, формирования т реализации муниципальных программ сельского поселения «Деревня Игнатовка» № 85 от 12.11.2014 г.</w:t>
            </w:r>
          </w:p>
        </w:tc>
      </w:tr>
      <w:tr w:rsidR="00512598" w:rsidTr="00125F57">
        <w:trPr>
          <w:cantSplit/>
          <w:trHeight w:val="314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598" w:rsidRPr="00F46084" w:rsidRDefault="005C6CC1" w:rsidP="00125F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6084">
              <w:rPr>
                <w:rFonts w:ascii="Times New Roman" w:hAnsi="Times New Roman" w:cs="Times New Roman"/>
              </w:rPr>
              <w:t>Заказчики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598" w:rsidRPr="00F46084" w:rsidRDefault="00512598" w:rsidP="00125F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6084">
              <w:rPr>
                <w:rFonts w:ascii="Times New Roman" w:hAnsi="Times New Roman" w:cs="Times New Roman"/>
              </w:rPr>
              <w:t>Администрация (исполнительно – распорядительный орган) сельского поселения «Деревня Игнатовка»</w:t>
            </w:r>
          </w:p>
        </w:tc>
      </w:tr>
      <w:tr w:rsidR="00512598" w:rsidTr="00125F57">
        <w:trPr>
          <w:cantSplit/>
          <w:trHeight w:val="240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598" w:rsidRPr="00F46084" w:rsidRDefault="00512598" w:rsidP="00125F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6084">
              <w:rPr>
                <w:rFonts w:ascii="Times New Roman" w:hAnsi="Times New Roman" w:cs="Times New Roman"/>
              </w:rPr>
              <w:t xml:space="preserve">Основные разработчики Программы         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598" w:rsidRPr="00F46084" w:rsidRDefault="00512598" w:rsidP="00125F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6084">
              <w:rPr>
                <w:rFonts w:ascii="Times New Roman" w:hAnsi="Times New Roman" w:cs="Times New Roman"/>
              </w:rPr>
              <w:t>Администрация (исполнительно – распорядительный орган) сельского поселения «Деревня Игнатовка»</w:t>
            </w:r>
          </w:p>
        </w:tc>
      </w:tr>
      <w:tr w:rsidR="00512598" w:rsidTr="00125F57">
        <w:trPr>
          <w:cantSplit/>
          <w:trHeight w:val="240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598" w:rsidRPr="00F46084" w:rsidRDefault="00512598" w:rsidP="00125F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6084">
              <w:rPr>
                <w:rFonts w:ascii="Times New Roman" w:hAnsi="Times New Roman" w:cs="Times New Roman"/>
              </w:rPr>
              <w:t xml:space="preserve">Дата принятия решения о разработке       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598" w:rsidRPr="00DA6B85" w:rsidRDefault="00B61721" w:rsidP="00DA6B8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A6B85">
              <w:rPr>
                <w:rFonts w:ascii="Times New Roman" w:hAnsi="Times New Roman" w:cs="Times New Roman"/>
              </w:rPr>
              <w:t>1</w:t>
            </w:r>
            <w:r w:rsidR="00DA6B85" w:rsidRPr="00DA6B85">
              <w:rPr>
                <w:rFonts w:ascii="Times New Roman" w:hAnsi="Times New Roman" w:cs="Times New Roman"/>
              </w:rPr>
              <w:t>0</w:t>
            </w:r>
            <w:r w:rsidRPr="00DA6B85">
              <w:rPr>
                <w:rFonts w:ascii="Times New Roman" w:hAnsi="Times New Roman" w:cs="Times New Roman"/>
              </w:rPr>
              <w:t>.11.2022</w:t>
            </w:r>
          </w:p>
        </w:tc>
      </w:tr>
      <w:tr w:rsidR="00512598" w:rsidTr="00125F57">
        <w:trPr>
          <w:cantSplit/>
          <w:trHeight w:val="240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598" w:rsidRPr="00F46084" w:rsidRDefault="00512598" w:rsidP="00125F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6084">
              <w:rPr>
                <w:rFonts w:ascii="Times New Roman" w:hAnsi="Times New Roman" w:cs="Times New Roman"/>
              </w:rPr>
              <w:t>Цели</w:t>
            </w:r>
            <w:r w:rsidR="00CC1A18">
              <w:rPr>
                <w:rFonts w:ascii="Times New Roman" w:hAnsi="Times New Roman" w:cs="Times New Roman"/>
              </w:rPr>
              <w:t xml:space="preserve"> </w:t>
            </w:r>
            <w:r w:rsidRPr="00F46084">
              <w:rPr>
                <w:rFonts w:ascii="Times New Roman" w:hAnsi="Times New Roman" w:cs="Times New Roman"/>
              </w:rPr>
              <w:t xml:space="preserve">Программы                          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32" w:rsidRPr="00DA6B85" w:rsidRDefault="00B61721" w:rsidP="00125F5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 w:rsidRPr="00DA6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эффективности деятельности органов местного самоуправления района</w:t>
            </w:r>
            <w:proofErr w:type="gramEnd"/>
            <w:r w:rsidRPr="00DA6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 решении вопросов местного значения, обеспечение открытости в их деятельности, обеспечение граждан доступными и качественными услугами.</w:t>
            </w:r>
          </w:p>
        </w:tc>
      </w:tr>
      <w:tr w:rsidR="00B61721" w:rsidTr="00125F57">
        <w:trPr>
          <w:cantSplit/>
          <w:trHeight w:val="240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21" w:rsidRPr="00B61721" w:rsidRDefault="00B61721" w:rsidP="001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21">
              <w:rPr>
                <w:rFonts w:ascii="Times New Roman" w:hAnsi="Times New Roman" w:cs="Times New Roman"/>
                <w:sz w:val="24"/>
                <w:szCs w:val="24"/>
              </w:rPr>
              <w:t>Задачи  ведомственной целевой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21" w:rsidRPr="00B61721" w:rsidRDefault="00B61721" w:rsidP="00125F5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721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деятельности администрации муниципального района «Город Людиново и Людиновский район»</w:t>
            </w:r>
          </w:p>
          <w:p w:rsidR="00B61721" w:rsidRPr="00B61721" w:rsidRDefault="00B61721" w:rsidP="00125F5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7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эффективным и целевым расходованием финансовых средств администрации поселения.   </w:t>
            </w:r>
            <w:r w:rsidRPr="00B617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</w:p>
          <w:p w:rsidR="00B61721" w:rsidRPr="00B61721" w:rsidRDefault="00B61721" w:rsidP="00125F5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72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органов местного самоуправления муниципального района     </w:t>
            </w:r>
          </w:p>
        </w:tc>
      </w:tr>
      <w:tr w:rsidR="00512598" w:rsidTr="00125F57">
        <w:trPr>
          <w:cantSplit/>
          <w:trHeight w:val="240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2598" w:rsidRPr="00F46084" w:rsidRDefault="00512598" w:rsidP="00125F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6084">
              <w:rPr>
                <w:rFonts w:ascii="Times New Roman" w:hAnsi="Times New Roman" w:cs="Times New Roman"/>
              </w:rPr>
              <w:t xml:space="preserve">Сроки и этапы реализации Программы      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598" w:rsidRPr="00F46084" w:rsidRDefault="00CC1A18" w:rsidP="00125F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61721">
              <w:rPr>
                <w:rFonts w:ascii="Times New Roman" w:hAnsi="Times New Roman" w:cs="Times New Roman"/>
              </w:rPr>
              <w:t>3</w:t>
            </w:r>
            <w:r w:rsidR="00B94B5C" w:rsidRPr="00F46084">
              <w:rPr>
                <w:rFonts w:ascii="Times New Roman" w:hAnsi="Times New Roman" w:cs="Times New Roman"/>
              </w:rPr>
              <w:t>-202</w:t>
            </w:r>
            <w:r w:rsidR="00B61721">
              <w:rPr>
                <w:rFonts w:ascii="Times New Roman" w:hAnsi="Times New Roman" w:cs="Times New Roman"/>
              </w:rPr>
              <w:t>7</w:t>
            </w:r>
            <w:r w:rsidR="00512598" w:rsidRPr="00F4608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61721" w:rsidTr="00125F57">
        <w:trPr>
          <w:cantSplit/>
          <w:trHeight w:val="2160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21" w:rsidRPr="00B61721" w:rsidRDefault="00B61721" w:rsidP="00125F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21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721" w:rsidRPr="00B61721" w:rsidRDefault="001D25F9" w:rsidP="00125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</w:t>
            </w:r>
            <w:r w:rsidR="00DF4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4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1721" w:rsidRPr="00B6172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B61721" w:rsidRPr="00B617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61721" w:rsidRPr="00B6172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25F57" w:rsidRDefault="00B61721" w:rsidP="00125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72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средств, направляемых на реализацию муниципальной программы из бюджета сельского поселения «Деревня Игнатовка», ежегодно уточняются после принятия решения Сельской Думы сельского поселения «Деревня Игнатовка» о бюджете сельского поселения «Деревня Игнатовка» на очередной финансовый год и плановый период.</w:t>
            </w:r>
          </w:p>
          <w:p w:rsidR="00125F57" w:rsidRPr="00B61721" w:rsidRDefault="00125F57" w:rsidP="00125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F57" w:rsidTr="00B21409">
        <w:trPr>
          <w:cantSplit/>
          <w:trHeight w:val="1691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tbl>
            <w:tblPr>
              <w:tblStyle w:val="a3"/>
              <w:tblpPr w:leftFromText="180" w:rightFromText="180" w:vertAnchor="text" w:horzAnchor="margin" w:tblpY="-213"/>
              <w:tblOverlap w:val="never"/>
              <w:tblW w:w="0" w:type="auto"/>
              <w:tblLayout w:type="fixed"/>
              <w:tblLook w:val="04A0"/>
            </w:tblPr>
            <w:tblGrid>
              <w:gridCol w:w="1460"/>
              <w:gridCol w:w="1455"/>
              <w:gridCol w:w="1455"/>
              <w:gridCol w:w="1455"/>
              <w:gridCol w:w="1455"/>
              <w:gridCol w:w="1455"/>
              <w:gridCol w:w="1455"/>
            </w:tblGrid>
            <w:tr w:rsidR="00125F57" w:rsidTr="00125F57">
              <w:tc>
                <w:tcPr>
                  <w:tcW w:w="1460" w:type="dxa"/>
                  <w:tcBorders>
                    <w:left w:val="nil"/>
                  </w:tcBorders>
                </w:tcPr>
                <w:p w:rsidR="00125F57" w:rsidRPr="00125F57" w:rsidRDefault="00125F57" w:rsidP="00125F57">
                  <w:pPr>
                    <w:pStyle w:val="ConsPlusCell"/>
                    <w:widowControl/>
                    <w:ind w:lef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F5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Источники финансирования</w:t>
                  </w:r>
                </w:p>
              </w:tc>
              <w:tc>
                <w:tcPr>
                  <w:tcW w:w="1455" w:type="dxa"/>
                </w:tcPr>
                <w:p w:rsidR="00125F57" w:rsidRPr="00125F57" w:rsidRDefault="00125F57" w:rsidP="00125F5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5F57" w:rsidRPr="00125F57" w:rsidRDefault="00125F57" w:rsidP="00125F5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55" w:type="dxa"/>
                </w:tcPr>
                <w:p w:rsidR="00125F57" w:rsidRPr="00125F57" w:rsidRDefault="00125F57" w:rsidP="00125F5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5F57" w:rsidRPr="00125F57" w:rsidRDefault="00125F57" w:rsidP="00125F5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55" w:type="dxa"/>
                </w:tcPr>
                <w:p w:rsidR="00125F57" w:rsidRPr="00125F57" w:rsidRDefault="00125F57" w:rsidP="00125F5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5F57" w:rsidRPr="00125F57" w:rsidRDefault="00125F57" w:rsidP="00125F5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55" w:type="dxa"/>
                  <w:vAlign w:val="center"/>
                </w:tcPr>
                <w:p w:rsidR="00125F57" w:rsidRPr="00125F57" w:rsidRDefault="00125F57" w:rsidP="00125F5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55" w:type="dxa"/>
                  <w:vAlign w:val="center"/>
                </w:tcPr>
                <w:p w:rsidR="00125F57" w:rsidRPr="00125F57" w:rsidRDefault="00125F57" w:rsidP="00125F57">
                  <w:pPr>
                    <w:pStyle w:val="ConsPlusCell"/>
                    <w:widowControl/>
                    <w:ind w:firstLine="5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55" w:type="dxa"/>
                  <w:tcBorders>
                    <w:right w:val="nil"/>
                  </w:tcBorders>
                  <w:vAlign w:val="center"/>
                </w:tcPr>
                <w:p w:rsidR="00125F57" w:rsidRPr="00125F57" w:rsidRDefault="00125F57" w:rsidP="00125F5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5F57" w:rsidRPr="00125F57" w:rsidRDefault="00125F57" w:rsidP="00125F5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  <w:p w:rsidR="00125F57" w:rsidRPr="00125F57" w:rsidRDefault="00125F57" w:rsidP="00125F5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4C39" w:rsidTr="00125F57">
              <w:tc>
                <w:tcPr>
                  <w:tcW w:w="1460" w:type="dxa"/>
                  <w:tcBorders>
                    <w:left w:val="nil"/>
                  </w:tcBorders>
                </w:tcPr>
                <w:p w:rsidR="00B14C39" w:rsidRPr="00125F57" w:rsidRDefault="00B14C39" w:rsidP="00B14C39">
                  <w:pPr>
                    <w:pStyle w:val="ConsPlusCell"/>
                    <w:widowControl/>
                    <w:ind w:left="-113" w:hanging="2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сельского поселения «Деревня Игнатовка»</w:t>
                  </w:r>
                </w:p>
              </w:tc>
              <w:tc>
                <w:tcPr>
                  <w:tcW w:w="1455" w:type="dxa"/>
                  <w:vAlign w:val="center"/>
                </w:tcPr>
                <w:p w:rsidR="00B14C39" w:rsidRPr="00125F57" w:rsidRDefault="00DF4BFC" w:rsidP="00B14C39">
                  <w:pPr>
                    <w:pStyle w:val="ConsPlusCell"/>
                    <w:widowControl/>
                    <w:ind w:left="-113" w:hanging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21692,7</w:t>
                  </w:r>
                </w:p>
              </w:tc>
              <w:tc>
                <w:tcPr>
                  <w:tcW w:w="1455" w:type="dxa"/>
                  <w:vAlign w:val="center"/>
                </w:tcPr>
                <w:p w:rsidR="00B14C39" w:rsidRPr="00125F57" w:rsidRDefault="00DF4BFC" w:rsidP="00B14C39">
                  <w:pPr>
                    <w:pStyle w:val="ConsPlusCell"/>
                    <w:widowControl/>
                    <w:ind w:left="-113" w:firstLine="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4296,0</w:t>
                  </w:r>
                </w:p>
              </w:tc>
              <w:tc>
                <w:tcPr>
                  <w:tcW w:w="1455" w:type="dxa"/>
                  <w:vAlign w:val="center"/>
                </w:tcPr>
                <w:p w:rsidR="00B14C39" w:rsidRPr="00125F57" w:rsidRDefault="00DF4BFC" w:rsidP="00B14C39">
                  <w:pPr>
                    <w:pStyle w:val="ConsPlusCell"/>
                    <w:widowControl/>
                    <w:ind w:left="-113" w:hanging="4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4313,7</w:t>
                  </w:r>
                </w:p>
              </w:tc>
              <w:tc>
                <w:tcPr>
                  <w:tcW w:w="1455" w:type="dxa"/>
                  <w:vAlign w:val="center"/>
                </w:tcPr>
                <w:p w:rsidR="00B14C39" w:rsidRPr="00125F57" w:rsidRDefault="00DF4BFC" w:rsidP="00B14C39">
                  <w:pPr>
                    <w:pStyle w:val="ConsPlusCell"/>
                    <w:widowControl/>
                    <w:ind w:left="-113" w:hanging="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4361,0</w:t>
                  </w:r>
                </w:p>
              </w:tc>
              <w:tc>
                <w:tcPr>
                  <w:tcW w:w="1455" w:type="dxa"/>
                  <w:vAlign w:val="center"/>
                </w:tcPr>
                <w:p w:rsidR="00B14C39" w:rsidRPr="00125F57" w:rsidRDefault="00DF4BFC" w:rsidP="00B14C39">
                  <w:pPr>
                    <w:pStyle w:val="ConsPlusCell"/>
                    <w:widowControl/>
                    <w:ind w:left="-113" w:hanging="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4361,0</w:t>
                  </w:r>
                </w:p>
              </w:tc>
              <w:tc>
                <w:tcPr>
                  <w:tcW w:w="1455" w:type="dxa"/>
                  <w:tcBorders>
                    <w:right w:val="nil"/>
                  </w:tcBorders>
                  <w:vAlign w:val="center"/>
                </w:tcPr>
                <w:p w:rsidR="00B14C39" w:rsidRPr="00125F57" w:rsidRDefault="00DF4BFC" w:rsidP="00B14C39">
                  <w:pPr>
                    <w:pStyle w:val="ConsPlusCell"/>
                    <w:widowControl/>
                    <w:ind w:left="-113" w:hanging="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4361,0</w:t>
                  </w:r>
                </w:p>
              </w:tc>
            </w:tr>
            <w:tr w:rsidR="00B14C39" w:rsidTr="00125F57">
              <w:tc>
                <w:tcPr>
                  <w:tcW w:w="1460" w:type="dxa"/>
                  <w:tcBorders>
                    <w:left w:val="nil"/>
                  </w:tcBorders>
                </w:tcPr>
                <w:p w:rsidR="00B14C39" w:rsidRPr="00125F57" w:rsidRDefault="00B14C39" w:rsidP="00B14C39">
                  <w:pPr>
                    <w:pStyle w:val="ConsPlusCell"/>
                    <w:widowControl/>
                    <w:ind w:left="-113" w:hanging="2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55" w:type="dxa"/>
                  <w:vAlign w:val="center"/>
                </w:tcPr>
                <w:p w:rsidR="00B14C39" w:rsidRPr="00125F57" w:rsidRDefault="00B14C39" w:rsidP="00B14C39">
                  <w:pPr>
                    <w:pStyle w:val="ConsPlusCell"/>
                    <w:widowControl/>
                    <w:ind w:left="-113" w:hanging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5" w:type="dxa"/>
                  <w:vAlign w:val="center"/>
                </w:tcPr>
                <w:p w:rsidR="00B14C39" w:rsidRPr="00125F57" w:rsidRDefault="00B14C39" w:rsidP="00B14C39">
                  <w:pPr>
                    <w:pStyle w:val="ConsPlusCell"/>
                    <w:widowControl/>
                    <w:ind w:left="-113" w:firstLine="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5" w:type="dxa"/>
                  <w:vAlign w:val="center"/>
                </w:tcPr>
                <w:p w:rsidR="00B14C39" w:rsidRPr="00125F57" w:rsidRDefault="00B14C39" w:rsidP="00B14C39">
                  <w:pPr>
                    <w:pStyle w:val="ConsPlusCell"/>
                    <w:widowControl/>
                    <w:ind w:left="-113" w:hanging="4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5" w:type="dxa"/>
                  <w:vAlign w:val="center"/>
                </w:tcPr>
                <w:p w:rsidR="00B14C39" w:rsidRPr="00125F57" w:rsidRDefault="00B14C39" w:rsidP="00B14C39">
                  <w:pPr>
                    <w:pStyle w:val="ConsPlusCell"/>
                    <w:widowControl/>
                    <w:ind w:left="-113" w:hanging="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5" w:type="dxa"/>
                  <w:vAlign w:val="center"/>
                </w:tcPr>
                <w:p w:rsidR="00B14C39" w:rsidRPr="00125F57" w:rsidRDefault="00B14C39" w:rsidP="00B14C39">
                  <w:pPr>
                    <w:pStyle w:val="ConsPlusCell"/>
                    <w:widowControl/>
                    <w:ind w:left="-113" w:hanging="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right w:val="nil"/>
                  </w:tcBorders>
                  <w:vAlign w:val="center"/>
                </w:tcPr>
                <w:p w:rsidR="00B14C39" w:rsidRPr="00125F57" w:rsidRDefault="00B14C39" w:rsidP="00B14C39">
                  <w:pPr>
                    <w:pStyle w:val="ConsPlusCell"/>
                    <w:widowControl/>
                    <w:ind w:left="-113" w:hanging="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125F57" w:rsidTr="00125F57">
              <w:tc>
                <w:tcPr>
                  <w:tcW w:w="1460" w:type="dxa"/>
                  <w:tcBorders>
                    <w:left w:val="nil"/>
                  </w:tcBorders>
                </w:tcPr>
                <w:p w:rsidR="00125F57" w:rsidRPr="00125F57" w:rsidRDefault="00125F57" w:rsidP="00125F57">
                  <w:pPr>
                    <w:pStyle w:val="ConsPlusCell"/>
                    <w:widowControl/>
                    <w:ind w:left="-113" w:hanging="2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55" w:type="dxa"/>
                  <w:vAlign w:val="center"/>
                </w:tcPr>
                <w:p w:rsidR="00125F57" w:rsidRPr="00125F57" w:rsidRDefault="00125F57" w:rsidP="00125F57">
                  <w:pPr>
                    <w:pStyle w:val="ConsPlusCell"/>
                    <w:widowControl/>
                    <w:ind w:left="-113" w:hanging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5" w:type="dxa"/>
                  <w:vAlign w:val="center"/>
                </w:tcPr>
                <w:p w:rsidR="00125F57" w:rsidRPr="00125F57" w:rsidRDefault="00125F57" w:rsidP="00125F57">
                  <w:pPr>
                    <w:pStyle w:val="ConsPlusCell"/>
                    <w:widowControl/>
                    <w:ind w:left="-113" w:firstLine="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5" w:type="dxa"/>
                  <w:vAlign w:val="center"/>
                </w:tcPr>
                <w:p w:rsidR="00125F57" w:rsidRPr="00125F57" w:rsidRDefault="00125F57" w:rsidP="00125F57">
                  <w:pPr>
                    <w:pStyle w:val="ConsPlusCell"/>
                    <w:widowControl/>
                    <w:ind w:left="-113" w:hanging="4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5" w:type="dxa"/>
                  <w:vAlign w:val="center"/>
                </w:tcPr>
                <w:p w:rsidR="00125F57" w:rsidRPr="00125F57" w:rsidRDefault="00125F57" w:rsidP="00125F57">
                  <w:pPr>
                    <w:pStyle w:val="ConsPlusCell"/>
                    <w:widowControl/>
                    <w:ind w:left="-113" w:hanging="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5" w:type="dxa"/>
                  <w:vAlign w:val="center"/>
                </w:tcPr>
                <w:p w:rsidR="00125F57" w:rsidRPr="00125F57" w:rsidRDefault="00125F57" w:rsidP="00125F57">
                  <w:pPr>
                    <w:pStyle w:val="ConsPlusCell"/>
                    <w:widowControl/>
                    <w:ind w:left="-113" w:hanging="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right w:val="nil"/>
                  </w:tcBorders>
                  <w:vAlign w:val="center"/>
                </w:tcPr>
                <w:p w:rsidR="00125F57" w:rsidRPr="00125F57" w:rsidRDefault="00125F57" w:rsidP="00125F57">
                  <w:pPr>
                    <w:pStyle w:val="ConsPlusCell"/>
                    <w:widowControl/>
                    <w:ind w:left="-113" w:hanging="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125F57" w:rsidTr="00125F57">
              <w:tc>
                <w:tcPr>
                  <w:tcW w:w="1460" w:type="dxa"/>
                  <w:tcBorders>
                    <w:left w:val="nil"/>
                  </w:tcBorders>
                </w:tcPr>
                <w:p w:rsidR="00125F57" w:rsidRPr="00125F57" w:rsidRDefault="00125F57" w:rsidP="00125F57">
                  <w:pPr>
                    <w:pStyle w:val="ConsPlusCell"/>
                    <w:widowControl/>
                    <w:ind w:left="-113" w:hanging="2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средства</w:t>
                  </w:r>
                </w:p>
              </w:tc>
              <w:tc>
                <w:tcPr>
                  <w:tcW w:w="1455" w:type="dxa"/>
                  <w:vAlign w:val="center"/>
                </w:tcPr>
                <w:p w:rsidR="00125F57" w:rsidRPr="00125F57" w:rsidRDefault="00125F57" w:rsidP="00125F57">
                  <w:pPr>
                    <w:pStyle w:val="ConsPlusCell"/>
                    <w:widowControl/>
                    <w:ind w:left="-113" w:hanging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5" w:type="dxa"/>
                  <w:vAlign w:val="center"/>
                </w:tcPr>
                <w:p w:rsidR="00125F57" w:rsidRPr="00125F57" w:rsidRDefault="00125F57" w:rsidP="00125F57">
                  <w:pPr>
                    <w:pStyle w:val="ConsPlusCell"/>
                    <w:widowControl/>
                    <w:ind w:left="-113" w:firstLine="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5" w:type="dxa"/>
                  <w:vAlign w:val="center"/>
                </w:tcPr>
                <w:p w:rsidR="00125F57" w:rsidRPr="00125F57" w:rsidRDefault="00125F57" w:rsidP="00125F57">
                  <w:pPr>
                    <w:pStyle w:val="ConsPlusCell"/>
                    <w:widowControl/>
                    <w:ind w:left="-113" w:hanging="4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5" w:type="dxa"/>
                  <w:vAlign w:val="center"/>
                </w:tcPr>
                <w:p w:rsidR="00125F57" w:rsidRPr="00125F57" w:rsidRDefault="00125F57" w:rsidP="00125F57">
                  <w:pPr>
                    <w:pStyle w:val="ConsPlusCell"/>
                    <w:widowControl/>
                    <w:ind w:left="-113" w:hanging="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5" w:type="dxa"/>
                  <w:vAlign w:val="center"/>
                </w:tcPr>
                <w:p w:rsidR="00125F57" w:rsidRPr="00125F57" w:rsidRDefault="00125F57" w:rsidP="00125F57">
                  <w:pPr>
                    <w:pStyle w:val="ConsPlusCell"/>
                    <w:widowControl/>
                    <w:ind w:left="-113" w:hanging="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55" w:type="dxa"/>
                  <w:tcBorders>
                    <w:right w:val="nil"/>
                  </w:tcBorders>
                  <w:vAlign w:val="center"/>
                </w:tcPr>
                <w:p w:rsidR="00125F57" w:rsidRPr="00125F57" w:rsidRDefault="00125F57" w:rsidP="00125F57">
                  <w:pPr>
                    <w:pStyle w:val="ConsPlusCell"/>
                    <w:widowControl/>
                    <w:ind w:left="-113" w:hanging="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5F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125F57" w:rsidRPr="00B61721" w:rsidRDefault="00125F57" w:rsidP="00125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7F" w:rsidTr="00125F57">
        <w:trPr>
          <w:cantSplit/>
          <w:trHeight w:val="62"/>
        </w:trPr>
        <w:tc>
          <w:tcPr>
            <w:tcW w:w="437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AD457F" w:rsidRPr="00B61721" w:rsidRDefault="00AD457F" w:rsidP="00125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172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по годам реализации программы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457F" w:rsidRPr="0062086F" w:rsidRDefault="00AD457F" w:rsidP="0001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- Количество мер, направленных на выявление и минимизацию уровня коррупционных рисков в администрации сельского поселения </w:t>
            </w:r>
            <w:r>
              <w:rPr>
                <w:rFonts w:ascii="Times New Roman;Times New Roman" w:hAnsi="Times New Roman;Times New Roman" w:cs="Times New Roman;Times New Roman" w:hint="eastAsia"/>
              </w:rPr>
              <w:t>«</w:t>
            </w:r>
            <w:r>
              <w:rPr>
                <w:rFonts w:ascii="Times New Roman;Times New Roman" w:hAnsi="Times New Roman;Times New Roman" w:cs="Times New Roman;Times New Roman"/>
              </w:rPr>
              <w:t>Деревня Игнатовка</w:t>
            </w:r>
            <w:r>
              <w:rPr>
                <w:rFonts w:ascii="Times New Roman;Times New Roman" w:hAnsi="Times New Roman;Times New Roman" w:cs="Times New Roman;Times New Roman" w:hint="eastAsia"/>
              </w:rPr>
              <w:t>»</w:t>
            </w:r>
            <w:r>
              <w:rPr>
                <w:rFonts w:ascii="Times New Roman;Times New Roman" w:hAnsi="Times New Roman;Times New Roman" w:cs="Times New Roman;Times New Roman"/>
              </w:rPr>
              <w:t>;</w:t>
            </w:r>
          </w:p>
        </w:tc>
      </w:tr>
      <w:tr w:rsidR="00AD457F" w:rsidTr="00125F57">
        <w:trPr>
          <w:cantSplit/>
          <w:trHeight w:val="842"/>
        </w:trPr>
        <w:tc>
          <w:tcPr>
            <w:tcW w:w="438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457F" w:rsidRPr="00B61721" w:rsidRDefault="00AD457F" w:rsidP="0012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57F" w:rsidRDefault="00AD457F" w:rsidP="0001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0C73">
              <w:rPr>
                <w:rFonts w:ascii="Times New Roman" w:hAnsi="Times New Roman" w:cs="Times New Roman"/>
                <w:sz w:val="24"/>
                <w:szCs w:val="24"/>
              </w:rPr>
              <w:t xml:space="preserve">Доля программных расходов в общем объеме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«Деревня Игнатовка»;</w:t>
            </w:r>
          </w:p>
          <w:p w:rsidR="00AD457F" w:rsidRDefault="00AD457F" w:rsidP="0001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0C73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формирование резервного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в </w:t>
            </w:r>
            <w:r w:rsidRPr="00A80C73">
              <w:rPr>
                <w:rFonts w:ascii="Times New Roman" w:hAnsi="Times New Roman" w:cs="Times New Roman"/>
                <w:sz w:val="24"/>
                <w:szCs w:val="24"/>
              </w:rPr>
              <w:t xml:space="preserve">общем объеме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сельского поселения;</w:t>
            </w:r>
          </w:p>
          <w:p w:rsidR="00AD457F" w:rsidRDefault="00AD457F" w:rsidP="0001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457F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услуг, предоставляемых органами местного самоуправления, муниципальными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57F" w:rsidRPr="0062086F" w:rsidRDefault="00AD457F" w:rsidP="0001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457F">
              <w:rPr>
                <w:rFonts w:ascii="Times New Roman" w:hAnsi="Times New Roman" w:cs="Times New Roman"/>
                <w:sz w:val="24"/>
                <w:szCs w:val="24"/>
              </w:rPr>
              <w:t>Доля сотрудников органов администрации сельского поселения «Деревня Игнатовка», участвовавших  в мероприятиях по профессиональному развитию в сфере эффективного менеджмента, управления мотивацией, противодействия коррупции и иных аналогичных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EB9" w:rsidTr="00125F57">
        <w:trPr>
          <w:cantSplit/>
          <w:trHeight w:val="360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EB9" w:rsidRPr="004D4EB9" w:rsidRDefault="004D4EB9" w:rsidP="004D4E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B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57F" w:rsidRPr="00AD457F" w:rsidRDefault="00AD457F" w:rsidP="00AD457F">
            <w:pPr>
              <w:pStyle w:val="ConsPlusNormal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 w:rsidRPr="00AD457F"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 xml:space="preserve">- укрепление антикоррупционных стандартов в администрации сельского поселения </w:t>
            </w:r>
            <w:r w:rsidRPr="00AD457F">
              <w:rPr>
                <w:rFonts w:ascii="Times New Roman;Times New Roman" w:hAnsi="Times New Roman;Times New Roman" w:cs="Times New Roman;Times New Roman" w:hint="eastAsia"/>
                <w:sz w:val="24"/>
                <w:szCs w:val="24"/>
              </w:rPr>
              <w:t>«</w:t>
            </w:r>
            <w:r w:rsidRPr="00AD457F"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Деревня Игнатовка</w:t>
            </w:r>
            <w:r w:rsidRPr="00AD457F">
              <w:rPr>
                <w:rFonts w:ascii="Times New Roman;Times New Roman" w:hAnsi="Times New Roman;Times New Roman" w:cs="Times New Roman;Times New Roman" w:hint="eastAsia"/>
                <w:sz w:val="24"/>
                <w:szCs w:val="24"/>
              </w:rPr>
              <w:t>»</w:t>
            </w:r>
          </w:p>
          <w:p w:rsidR="00AD457F" w:rsidRDefault="00AD457F" w:rsidP="00AD457F">
            <w:pPr>
              <w:pStyle w:val="ConsPlusNormal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 w:rsidRPr="00AD457F"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- обеспечение стабильно высокого уровня удовлетворенности граждан качеством работы муниципальных служащих, участвующих в предоставлении муниципальных услуг, на протяжении реализации Программы;</w:t>
            </w:r>
          </w:p>
          <w:p w:rsidR="00AD457F" w:rsidRDefault="00AD457F" w:rsidP="00AD45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 xml:space="preserve">- </w:t>
            </w:r>
            <w:r w:rsidR="00312D4F"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доведение</w:t>
            </w: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 xml:space="preserve"> </w:t>
            </w:r>
            <w:r w:rsidR="00312D4F"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д</w:t>
            </w:r>
            <w:r w:rsidRPr="00A80C7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312D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0C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расходов в общем объеме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«Деревня Игнатовка»</w:t>
            </w:r>
            <w:r w:rsidR="00312D4F">
              <w:rPr>
                <w:rFonts w:ascii="Times New Roman" w:hAnsi="Times New Roman" w:cs="Times New Roman"/>
                <w:sz w:val="24"/>
                <w:szCs w:val="24"/>
              </w:rPr>
              <w:t xml:space="preserve"> до 100%;</w:t>
            </w:r>
          </w:p>
          <w:p w:rsidR="00312D4F" w:rsidRPr="00AD457F" w:rsidRDefault="00312D4F" w:rsidP="00AD457F">
            <w:pPr>
              <w:pStyle w:val="ConsPlusNormal"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образовательного уровня сотрудников администрации для качественного предоставления муниципальных услуг.</w:t>
            </w:r>
          </w:p>
          <w:p w:rsidR="004D4EB9" w:rsidRPr="004D4EB9" w:rsidRDefault="004D4EB9" w:rsidP="004D4EB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B9" w:rsidTr="00125F57">
        <w:trPr>
          <w:cantSplit/>
          <w:trHeight w:val="360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EB9" w:rsidRPr="004D4EB9" w:rsidRDefault="004D4EB9" w:rsidP="004D4E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4D4E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4D4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B9" w:rsidRPr="004D4EB9" w:rsidRDefault="004D4EB9" w:rsidP="004D4EB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EB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D4EB9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 сельского поселения «Деревня Игнатовка» в соответствии с ее полномочиями, установленными федеральным и областным законодательством.</w:t>
            </w:r>
          </w:p>
          <w:p w:rsidR="004D4EB9" w:rsidRPr="004D4EB9" w:rsidRDefault="004D4EB9" w:rsidP="004D4EB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B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«Деревня Игнатовка»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4D4EB9" w:rsidRPr="004D4EB9" w:rsidRDefault="004D4EB9" w:rsidP="004D4EB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B9">
              <w:rPr>
                <w:rFonts w:ascii="Times New Roman" w:hAnsi="Times New Roman" w:cs="Times New Roman"/>
                <w:sz w:val="24"/>
                <w:szCs w:val="24"/>
              </w:rPr>
              <w:t>Отчеты о выполнении муниципальной программы, включая меры по повышению эффективности их реализации, предоставляются администрацией сельского поселения «Деревня Игнатовка» в контрольный орган (по требованию) и Сельскую Думу.</w:t>
            </w:r>
          </w:p>
        </w:tc>
      </w:tr>
    </w:tbl>
    <w:p w:rsidR="00F46084" w:rsidRDefault="00F46084" w:rsidP="004D4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1409" w:rsidRDefault="00B21409" w:rsidP="00B2140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4EB9" w:rsidRPr="004D4EB9" w:rsidRDefault="004D4EB9" w:rsidP="00312D4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4EB9">
        <w:rPr>
          <w:rFonts w:ascii="Times New Roman" w:hAnsi="Times New Roman" w:cs="Times New Roman"/>
          <w:b/>
          <w:sz w:val="24"/>
          <w:szCs w:val="24"/>
        </w:rPr>
        <w:t>Краткая характеристика  сферы реализации программы.</w:t>
      </w:r>
    </w:p>
    <w:p w:rsidR="004D4EB9" w:rsidRPr="004D4EB9" w:rsidRDefault="004D4EB9" w:rsidP="00DA6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B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4D4EB9">
        <w:rPr>
          <w:rFonts w:ascii="Times New Roman" w:hAnsi="Times New Roman" w:cs="Times New Roman"/>
          <w:sz w:val="24"/>
          <w:szCs w:val="24"/>
        </w:rPr>
        <w:t xml:space="preserve"> является исполнительно-распорядительным органом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4D4EB9">
        <w:rPr>
          <w:rFonts w:ascii="Times New Roman" w:hAnsi="Times New Roman" w:cs="Times New Roman"/>
          <w:sz w:val="24"/>
          <w:szCs w:val="24"/>
        </w:rPr>
        <w:t>, наделенным полномочиями по решению вопросов местного значения.  В своей деятельности адм</w:t>
      </w:r>
      <w:r>
        <w:rPr>
          <w:rFonts w:ascii="Times New Roman" w:hAnsi="Times New Roman" w:cs="Times New Roman"/>
          <w:sz w:val="24"/>
          <w:szCs w:val="24"/>
        </w:rPr>
        <w:t>инистрация муниципального сельского поселения</w:t>
      </w:r>
      <w:r w:rsidRPr="004D4EB9">
        <w:rPr>
          <w:rFonts w:ascii="Times New Roman" w:hAnsi="Times New Roman" w:cs="Times New Roman"/>
          <w:sz w:val="24"/>
          <w:szCs w:val="24"/>
        </w:rPr>
        <w:t xml:space="preserve"> руководствуется Федеральным </w:t>
      </w:r>
      <w:hyperlink r:id="rId6" w:history="1">
        <w:r w:rsidRPr="004D4EB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4EB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4D4EB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D4E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4D4EB9">
        <w:rPr>
          <w:rFonts w:ascii="Times New Roman" w:hAnsi="Times New Roman" w:cs="Times New Roman"/>
          <w:sz w:val="24"/>
          <w:szCs w:val="24"/>
        </w:rPr>
        <w:t>.</w:t>
      </w:r>
    </w:p>
    <w:p w:rsidR="004D4EB9" w:rsidRPr="004D4EB9" w:rsidRDefault="004D4EB9" w:rsidP="00DA6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B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4D4EB9">
        <w:rPr>
          <w:rFonts w:ascii="Times New Roman" w:hAnsi="Times New Roman" w:cs="Times New Roman"/>
          <w:sz w:val="24"/>
          <w:szCs w:val="24"/>
        </w:rPr>
        <w:t xml:space="preserve"> обладает правами юридического лица, может быть истцом и ответчиком в суде, имеет собственную печать, штампы, официальные бланки, может открывать счета в банках и осуществляет полномочия по решению вопросов местного значения за исключением полномочий, отнесенных к компетенции </w:t>
      </w:r>
      <w:r>
        <w:rPr>
          <w:rFonts w:ascii="Times New Roman" w:hAnsi="Times New Roman" w:cs="Times New Roman"/>
          <w:sz w:val="24"/>
          <w:szCs w:val="24"/>
        </w:rPr>
        <w:t>Сельской Думы</w:t>
      </w:r>
      <w:r w:rsidRPr="004D4EB9">
        <w:rPr>
          <w:rFonts w:ascii="Times New Roman" w:hAnsi="Times New Roman" w:cs="Times New Roman"/>
          <w:sz w:val="24"/>
          <w:szCs w:val="24"/>
        </w:rPr>
        <w:t>.</w:t>
      </w:r>
    </w:p>
    <w:p w:rsidR="004D4EB9" w:rsidRDefault="004D4EB9" w:rsidP="00DA6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B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4D4EB9">
        <w:rPr>
          <w:rFonts w:ascii="Times New Roman" w:hAnsi="Times New Roman" w:cs="Times New Roman"/>
          <w:sz w:val="24"/>
          <w:szCs w:val="24"/>
        </w:rPr>
        <w:t xml:space="preserve"> руководит глава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EB9">
        <w:rPr>
          <w:rFonts w:ascii="Times New Roman" w:hAnsi="Times New Roman" w:cs="Times New Roman"/>
          <w:sz w:val="24"/>
          <w:szCs w:val="24"/>
        </w:rPr>
        <w:t xml:space="preserve"> на принципах единоначалия. </w:t>
      </w:r>
    </w:p>
    <w:p w:rsidR="004D4EB9" w:rsidRPr="004D4EB9" w:rsidRDefault="004D4EB9" w:rsidP="00DA6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B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4D4EB9">
        <w:rPr>
          <w:rFonts w:ascii="Times New Roman" w:hAnsi="Times New Roman" w:cs="Times New Roman"/>
          <w:sz w:val="24"/>
          <w:szCs w:val="24"/>
        </w:rPr>
        <w:t xml:space="preserve"> оказывает широкий спектр муниципальных услуг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4EB9">
        <w:rPr>
          <w:rFonts w:ascii="Times New Roman" w:hAnsi="Times New Roman" w:cs="Times New Roman"/>
          <w:sz w:val="24"/>
          <w:szCs w:val="24"/>
        </w:rPr>
        <w:t xml:space="preserve">. Спектр оказываемых услуг расширяется ежегодно. При оказании муниципальных услуг </w:t>
      </w:r>
      <w:r>
        <w:rPr>
          <w:rFonts w:ascii="Times New Roman" w:hAnsi="Times New Roman" w:cs="Times New Roman"/>
          <w:sz w:val="24"/>
          <w:szCs w:val="24"/>
        </w:rPr>
        <w:t>сотрудники администрации сельского поселения</w:t>
      </w:r>
      <w:r w:rsidRPr="004D4EB9">
        <w:rPr>
          <w:rFonts w:ascii="Times New Roman" w:hAnsi="Times New Roman" w:cs="Times New Roman"/>
          <w:sz w:val="24"/>
          <w:szCs w:val="24"/>
        </w:rPr>
        <w:t xml:space="preserve"> руководствуются административным регламентом исполнения муниципальных функций оказания муниципальных услуг.</w:t>
      </w:r>
    </w:p>
    <w:p w:rsidR="004D4EB9" w:rsidRPr="004D4EB9" w:rsidRDefault="004D4EB9" w:rsidP="00DA6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B9">
        <w:rPr>
          <w:rFonts w:ascii="Times New Roman" w:hAnsi="Times New Roman" w:cs="Times New Roman"/>
          <w:sz w:val="24"/>
          <w:szCs w:val="24"/>
        </w:rPr>
        <w:t xml:space="preserve">Для исполнения полномочий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4D4EB9">
        <w:rPr>
          <w:rFonts w:ascii="Times New Roman" w:hAnsi="Times New Roman" w:cs="Times New Roman"/>
          <w:sz w:val="24"/>
          <w:szCs w:val="24"/>
        </w:rPr>
        <w:t xml:space="preserve"> необходимо организационное, материально-техническое, информационное, финансовое обеспечение сотрудников администрации района для исполнения ими служебных обязанностей.</w:t>
      </w:r>
    </w:p>
    <w:p w:rsidR="00B21409" w:rsidRDefault="004D4EB9" w:rsidP="00312D4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1409">
        <w:rPr>
          <w:rFonts w:ascii="Times New Roman" w:hAnsi="Times New Roman" w:cs="Times New Roman"/>
          <w:sz w:val="24"/>
          <w:szCs w:val="24"/>
        </w:rPr>
        <w:t>Основными направлениями деятельности</w:t>
      </w:r>
      <w:r w:rsidR="00B214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21409">
        <w:rPr>
          <w:rFonts w:ascii="Times New Roman" w:hAnsi="Times New Roman" w:cs="Times New Roman"/>
          <w:sz w:val="24"/>
          <w:szCs w:val="24"/>
        </w:rPr>
        <w:t xml:space="preserve"> является: создание благоприятного инвестиционного и предпринимательского климата на территории </w:t>
      </w:r>
      <w:r w:rsidR="00B2140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21409">
        <w:rPr>
          <w:rFonts w:ascii="Times New Roman" w:hAnsi="Times New Roman" w:cs="Times New Roman"/>
          <w:sz w:val="24"/>
          <w:szCs w:val="24"/>
        </w:rPr>
        <w:t xml:space="preserve">, увеличение доходной части </w:t>
      </w:r>
      <w:r w:rsidR="00B21409" w:rsidRPr="00B21409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B21409">
        <w:rPr>
          <w:rFonts w:ascii="Times New Roman" w:hAnsi="Times New Roman" w:cs="Times New Roman"/>
          <w:sz w:val="24"/>
          <w:szCs w:val="24"/>
        </w:rPr>
        <w:t xml:space="preserve">, концентрация финансовых и организационных ресурсов на реализацию избранных приоритетов социально – экономического развития территории </w:t>
      </w:r>
      <w:r w:rsidR="00B21409" w:rsidRPr="00B2140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21409">
        <w:rPr>
          <w:rFonts w:ascii="Times New Roman" w:hAnsi="Times New Roman" w:cs="Times New Roman"/>
          <w:sz w:val="24"/>
          <w:szCs w:val="24"/>
        </w:rPr>
        <w:t xml:space="preserve">, </w:t>
      </w:r>
      <w:r w:rsidR="00B21409" w:rsidRPr="00B21409">
        <w:rPr>
          <w:rFonts w:ascii="Times New Roman" w:hAnsi="Times New Roman" w:cs="Times New Roman"/>
          <w:sz w:val="24"/>
          <w:szCs w:val="24"/>
        </w:rPr>
        <w:t>улучшение внешнего вида территории  сельского поселения «Деревня Игнатовка», способствующего комфортной жизнедеятельности, создание комфортных условий проживания и отдыха населения</w:t>
      </w:r>
      <w:r w:rsidRPr="00B21409">
        <w:rPr>
          <w:rFonts w:ascii="Times New Roman" w:hAnsi="Times New Roman" w:cs="Times New Roman"/>
          <w:sz w:val="24"/>
          <w:szCs w:val="24"/>
        </w:rPr>
        <w:t xml:space="preserve">, </w:t>
      </w:r>
      <w:r w:rsidR="00B21409" w:rsidRPr="00B21409">
        <w:rPr>
          <w:rFonts w:ascii="Times New Roman" w:hAnsi="Times New Roman" w:cs="Times New Roman"/>
          <w:sz w:val="24"/>
          <w:szCs w:val="24"/>
        </w:rPr>
        <w:t>Обеспечение необходимого уровня пожарной безопасности и</w:t>
      </w:r>
      <w:proofErr w:type="gramEnd"/>
      <w:r w:rsidR="00B21409" w:rsidRPr="00B21409">
        <w:rPr>
          <w:rFonts w:ascii="Times New Roman" w:hAnsi="Times New Roman" w:cs="Times New Roman"/>
          <w:sz w:val="24"/>
          <w:szCs w:val="24"/>
        </w:rPr>
        <w:t xml:space="preserve"> минимизация потерь вследствие пожаров</w:t>
      </w:r>
      <w:r w:rsidR="00B21409">
        <w:rPr>
          <w:rFonts w:ascii="Times New Roman" w:hAnsi="Times New Roman" w:cs="Times New Roman"/>
          <w:sz w:val="24"/>
          <w:szCs w:val="24"/>
        </w:rPr>
        <w:t>.</w:t>
      </w:r>
    </w:p>
    <w:p w:rsidR="00B21409" w:rsidRDefault="00B21409" w:rsidP="00B21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21409" w:rsidSect="00B21409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B21409" w:rsidRPr="0062086F" w:rsidRDefault="00B21409" w:rsidP="00B214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6F">
        <w:rPr>
          <w:rFonts w:ascii="Times New Roman" w:hAnsi="Times New Roman" w:cs="Times New Roman"/>
          <w:b/>
          <w:sz w:val="24"/>
          <w:szCs w:val="24"/>
        </w:rPr>
        <w:lastRenderedPageBreak/>
        <w:t>3. Сведения об индикаторах муниципальной программы и их значениях</w:t>
      </w:r>
    </w:p>
    <w:p w:rsidR="00B21409" w:rsidRPr="0062086F" w:rsidRDefault="00B21409" w:rsidP="00B214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"/>
        <w:gridCol w:w="4396"/>
        <w:gridCol w:w="1134"/>
        <w:gridCol w:w="992"/>
        <w:gridCol w:w="1134"/>
        <w:gridCol w:w="1134"/>
        <w:gridCol w:w="1276"/>
        <w:gridCol w:w="1134"/>
        <w:gridCol w:w="1134"/>
        <w:gridCol w:w="1276"/>
      </w:tblGrid>
      <w:tr w:rsidR="00B21409" w:rsidRPr="0062086F" w:rsidTr="00B21409">
        <w:trPr>
          <w:trHeight w:val="367"/>
        </w:trPr>
        <w:tc>
          <w:tcPr>
            <w:tcW w:w="957" w:type="dxa"/>
            <w:vMerge w:val="restart"/>
          </w:tcPr>
          <w:p w:rsidR="00B21409" w:rsidRPr="0062086F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6" w:type="dxa"/>
            <w:vMerge w:val="restart"/>
          </w:tcPr>
          <w:p w:rsidR="00B21409" w:rsidRPr="0062086F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  <w:p w:rsidR="00B21409" w:rsidRPr="0062086F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1134" w:type="dxa"/>
            <w:vMerge w:val="restart"/>
          </w:tcPr>
          <w:p w:rsidR="00B21409" w:rsidRPr="0062086F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21409" w:rsidRPr="0062086F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B21409" w:rsidRPr="0062086F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B21409" w:rsidRPr="0062086F" w:rsidTr="00B21409">
        <w:trPr>
          <w:trHeight w:val="301"/>
        </w:trPr>
        <w:tc>
          <w:tcPr>
            <w:tcW w:w="957" w:type="dxa"/>
            <w:vMerge/>
          </w:tcPr>
          <w:p w:rsidR="00B21409" w:rsidRPr="0062086F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B21409" w:rsidRPr="0062086F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1409" w:rsidRPr="0062086F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21409" w:rsidRPr="0062086F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2021 факт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21409" w:rsidRPr="0062086F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2022 оценка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1409" w:rsidRPr="0062086F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B21409" w:rsidRPr="0062086F" w:rsidTr="00B21409">
        <w:trPr>
          <w:trHeight w:val="238"/>
        </w:trPr>
        <w:tc>
          <w:tcPr>
            <w:tcW w:w="957" w:type="dxa"/>
            <w:vMerge/>
          </w:tcPr>
          <w:p w:rsidR="00B21409" w:rsidRPr="0062086F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B21409" w:rsidRPr="0062086F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1409" w:rsidRPr="0062086F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1409" w:rsidRPr="0062086F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1409" w:rsidRPr="0062086F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409" w:rsidRPr="0062086F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1409" w:rsidRPr="0062086F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409" w:rsidRPr="0062086F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409" w:rsidRPr="0062086F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1409" w:rsidRPr="0062086F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F124CC" w:rsidRPr="0062086F" w:rsidTr="00B21409">
        <w:trPr>
          <w:trHeight w:val="238"/>
        </w:trPr>
        <w:tc>
          <w:tcPr>
            <w:tcW w:w="957" w:type="dxa"/>
          </w:tcPr>
          <w:p w:rsidR="00F124CC" w:rsidRPr="0062086F" w:rsidRDefault="00F124CC" w:rsidP="00F12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F124CC" w:rsidRPr="0062086F" w:rsidRDefault="00F124CC" w:rsidP="00F1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Количество мер, направленных на выявление и минимизацию уровня коррупционных рисков в администрации сельского поселения </w:t>
            </w:r>
            <w:r>
              <w:rPr>
                <w:rFonts w:ascii="Times New Roman;Times New Roman" w:hAnsi="Times New Roman;Times New Roman" w:cs="Times New Roman;Times New Roman" w:hint="eastAsia"/>
              </w:rPr>
              <w:t>«</w:t>
            </w:r>
            <w:r>
              <w:rPr>
                <w:rFonts w:ascii="Times New Roman;Times New Roman" w:hAnsi="Times New Roman;Times New Roman" w:cs="Times New Roman;Times New Roman"/>
              </w:rPr>
              <w:t>Деревня Игнатовка</w:t>
            </w:r>
            <w:r>
              <w:rPr>
                <w:rFonts w:ascii="Times New Roman;Times New Roman" w:hAnsi="Times New Roman;Times New Roman" w:cs="Times New Roman;Times New Roman" w:hint="eastAsia"/>
              </w:rPr>
              <w:t>»</w:t>
            </w:r>
          </w:p>
        </w:tc>
        <w:tc>
          <w:tcPr>
            <w:tcW w:w="1134" w:type="dxa"/>
          </w:tcPr>
          <w:p w:rsidR="00F124CC" w:rsidRPr="0062086F" w:rsidRDefault="00F124CC" w:rsidP="00F12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F124CC" w:rsidRPr="0062086F" w:rsidRDefault="00F124CC" w:rsidP="00F12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24CC" w:rsidRPr="0062086F" w:rsidRDefault="00F124CC" w:rsidP="00F12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24CC" w:rsidRPr="0062086F" w:rsidRDefault="00F124CC" w:rsidP="00F12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24CC" w:rsidRPr="0062086F" w:rsidRDefault="00F124CC" w:rsidP="00F12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24CC" w:rsidRPr="0062086F" w:rsidRDefault="00F124CC" w:rsidP="00F12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24CC" w:rsidRPr="0062086F" w:rsidRDefault="00F124CC" w:rsidP="00F12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24CC" w:rsidRPr="0062086F" w:rsidRDefault="00F124CC" w:rsidP="00F12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1409" w:rsidRPr="0062086F" w:rsidTr="00B21409">
        <w:trPr>
          <w:trHeight w:val="238"/>
        </w:trPr>
        <w:tc>
          <w:tcPr>
            <w:tcW w:w="957" w:type="dxa"/>
          </w:tcPr>
          <w:p w:rsidR="00B21409" w:rsidRPr="0062086F" w:rsidRDefault="00B21409" w:rsidP="00F12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B21409" w:rsidRPr="0062086F" w:rsidRDefault="001D25F9" w:rsidP="00F1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3">
              <w:rPr>
                <w:rFonts w:ascii="Times New Roman" w:hAnsi="Times New Roman" w:cs="Times New Roman"/>
                <w:sz w:val="24"/>
                <w:szCs w:val="24"/>
              </w:rPr>
              <w:t xml:space="preserve">Доля программных расходов в общем объеме расходов </w:t>
            </w:r>
            <w:r w:rsidR="008C430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«Деревня Игнатовка»</w:t>
            </w:r>
          </w:p>
        </w:tc>
        <w:tc>
          <w:tcPr>
            <w:tcW w:w="1134" w:type="dxa"/>
          </w:tcPr>
          <w:p w:rsidR="00B21409" w:rsidRPr="0062086F" w:rsidRDefault="004462A2" w:rsidP="00F12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21409" w:rsidRPr="0062086F" w:rsidRDefault="00AD457F" w:rsidP="00F12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</w:tcPr>
          <w:p w:rsidR="00B21409" w:rsidRPr="0062086F" w:rsidRDefault="00AD457F" w:rsidP="00F12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409" w:rsidRPr="0062086F" w:rsidRDefault="00AD457F" w:rsidP="00F12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1409" w:rsidRPr="0062086F" w:rsidRDefault="00AD457F" w:rsidP="00F12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409" w:rsidRPr="0062086F" w:rsidRDefault="00AD457F" w:rsidP="00F12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409" w:rsidRPr="0062086F" w:rsidRDefault="00AD457F" w:rsidP="00F12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1409" w:rsidRPr="0062086F" w:rsidRDefault="00AD457F" w:rsidP="00F12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B21409" w:rsidRPr="0062086F" w:rsidTr="00B21409">
        <w:trPr>
          <w:trHeight w:val="238"/>
        </w:trPr>
        <w:tc>
          <w:tcPr>
            <w:tcW w:w="957" w:type="dxa"/>
          </w:tcPr>
          <w:p w:rsidR="00B21409" w:rsidRPr="0062086F" w:rsidRDefault="0062086F" w:rsidP="00F12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B21409" w:rsidRPr="0062086F" w:rsidRDefault="001D25F9" w:rsidP="00F1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C73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формирование резервного фонда </w:t>
            </w:r>
            <w:r w:rsidR="008C43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в </w:t>
            </w:r>
            <w:r w:rsidRPr="00A80C73">
              <w:rPr>
                <w:rFonts w:ascii="Times New Roman" w:hAnsi="Times New Roman" w:cs="Times New Roman"/>
                <w:sz w:val="24"/>
                <w:szCs w:val="24"/>
              </w:rPr>
              <w:t xml:space="preserve">общем объеме расходов </w:t>
            </w:r>
            <w:r w:rsidR="008C430D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сельского поселения</w:t>
            </w:r>
          </w:p>
        </w:tc>
        <w:tc>
          <w:tcPr>
            <w:tcW w:w="1134" w:type="dxa"/>
          </w:tcPr>
          <w:p w:rsidR="00B21409" w:rsidRPr="0062086F" w:rsidRDefault="00B21409" w:rsidP="00F12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21409" w:rsidRPr="0062086F" w:rsidRDefault="00B21409" w:rsidP="00F12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B21409" w:rsidRPr="0062086F" w:rsidRDefault="004462A2" w:rsidP="00F12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409" w:rsidRPr="0062086F" w:rsidRDefault="004462A2" w:rsidP="00F12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1409" w:rsidRPr="0062086F" w:rsidRDefault="004462A2" w:rsidP="00F12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409" w:rsidRPr="0062086F" w:rsidRDefault="004462A2" w:rsidP="00F12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409" w:rsidRPr="0062086F" w:rsidRDefault="004462A2" w:rsidP="00F12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1409" w:rsidRPr="0062086F" w:rsidRDefault="004462A2" w:rsidP="00F12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B21409" w:rsidRPr="0062086F" w:rsidTr="00B21409">
        <w:trPr>
          <w:trHeight w:val="238"/>
        </w:trPr>
        <w:tc>
          <w:tcPr>
            <w:tcW w:w="957" w:type="dxa"/>
          </w:tcPr>
          <w:p w:rsidR="00B21409" w:rsidRPr="0062086F" w:rsidRDefault="0062086F" w:rsidP="00F12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B21409" w:rsidRPr="00AD457F" w:rsidRDefault="008C430D" w:rsidP="00AD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7F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услуг, предоставляемых органами местного самоуправления, муниципальными учреждениями</w:t>
            </w:r>
          </w:p>
        </w:tc>
        <w:tc>
          <w:tcPr>
            <w:tcW w:w="1134" w:type="dxa"/>
          </w:tcPr>
          <w:p w:rsidR="00B21409" w:rsidRPr="0062086F" w:rsidRDefault="004462A2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B21409" w:rsidRPr="0062086F" w:rsidRDefault="004462A2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1409" w:rsidRPr="0062086F" w:rsidRDefault="004462A2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409" w:rsidRPr="0062086F" w:rsidRDefault="004462A2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1409" w:rsidRPr="0062086F" w:rsidRDefault="004462A2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409" w:rsidRPr="0062086F" w:rsidRDefault="004462A2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409" w:rsidRPr="0062086F" w:rsidRDefault="004462A2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1409" w:rsidRPr="0062086F" w:rsidRDefault="004462A2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1409" w:rsidRPr="0062086F" w:rsidTr="00B21409">
        <w:trPr>
          <w:trHeight w:val="238"/>
        </w:trPr>
        <w:tc>
          <w:tcPr>
            <w:tcW w:w="957" w:type="dxa"/>
          </w:tcPr>
          <w:p w:rsidR="00B21409" w:rsidRPr="0062086F" w:rsidRDefault="0062086F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B21409" w:rsidRPr="00AD457F" w:rsidRDefault="008C430D" w:rsidP="00F124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57F">
              <w:rPr>
                <w:rFonts w:ascii="Times New Roman" w:hAnsi="Times New Roman" w:cs="Times New Roman"/>
                <w:sz w:val="24"/>
                <w:szCs w:val="24"/>
              </w:rPr>
              <w:t xml:space="preserve">Доля сотрудников органов администрации сельского поселения «Деревня Игнатовка», </w:t>
            </w:r>
            <w:r w:rsidR="00F124CC" w:rsidRPr="00AD457F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участвовавших </w:t>
            </w:r>
            <w:r w:rsidRPr="00AD457F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по профессиональному развитию в сфере эффективного менеджмента, управления мотивацией, противодействия коррупции и иных аналогичных мероприятиях</w:t>
            </w:r>
          </w:p>
        </w:tc>
        <w:tc>
          <w:tcPr>
            <w:tcW w:w="1134" w:type="dxa"/>
          </w:tcPr>
          <w:p w:rsidR="00B21409" w:rsidRPr="0062086F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21409" w:rsidRPr="0062086F" w:rsidRDefault="00AD457F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1409" w:rsidRPr="0062086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B21409" w:rsidRPr="0062086F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409" w:rsidRPr="0062086F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1409" w:rsidRPr="0062086F" w:rsidRDefault="00AD457F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409" w:rsidRPr="0062086F" w:rsidRDefault="00AD457F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409" w:rsidRPr="0062086F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1409" w:rsidRPr="0062086F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12D4F" w:rsidRDefault="00312D4F" w:rsidP="00312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409" w:rsidRPr="00312D4F" w:rsidRDefault="00B21409" w:rsidP="00312D4F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4F">
        <w:rPr>
          <w:rFonts w:ascii="Times New Roman" w:hAnsi="Times New Roman" w:cs="Times New Roman"/>
          <w:b/>
          <w:sz w:val="24"/>
          <w:szCs w:val="24"/>
        </w:rPr>
        <w:lastRenderedPageBreak/>
        <w:t>Перечень основных мероприятий муниципальной программы</w:t>
      </w:r>
    </w:p>
    <w:p w:rsidR="00B21409" w:rsidRPr="0062086F" w:rsidRDefault="00B21409" w:rsidP="00B21409">
      <w:pPr>
        <w:pStyle w:val="a4"/>
        <w:widowControl w:val="0"/>
        <w:autoSpaceDE w:val="0"/>
        <w:autoSpaceDN w:val="0"/>
        <w:adjustRightInd w:val="0"/>
        <w:spacing w:line="24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684"/>
        <w:gridCol w:w="3220"/>
        <w:gridCol w:w="2619"/>
        <w:gridCol w:w="1557"/>
        <w:gridCol w:w="2835"/>
        <w:gridCol w:w="2127"/>
        <w:gridCol w:w="1778"/>
      </w:tblGrid>
      <w:tr w:rsidR="00B21409" w:rsidRPr="0062086F" w:rsidTr="00B21409">
        <w:tc>
          <w:tcPr>
            <w:tcW w:w="684" w:type="dxa"/>
          </w:tcPr>
          <w:p w:rsidR="00B21409" w:rsidRPr="0005568F" w:rsidRDefault="00B21409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556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5568F">
              <w:rPr>
                <w:rFonts w:ascii="Times New Roman" w:hAnsi="Times New Roman" w:cs="Times New Roman"/>
              </w:rPr>
              <w:t>/</w:t>
            </w:r>
            <w:proofErr w:type="spellStart"/>
            <w:r w:rsidRPr="0005568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20" w:type="dxa"/>
          </w:tcPr>
          <w:p w:rsidR="00B21409" w:rsidRPr="0005568F" w:rsidRDefault="00B21409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2619" w:type="dxa"/>
          </w:tcPr>
          <w:p w:rsidR="00B21409" w:rsidRPr="0005568F" w:rsidRDefault="00B21409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Ответственный исполнитель, участник</w:t>
            </w:r>
          </w:p>
        </w:tc>
        <w:tc>
          <w:tcPr>
            <w:tcW w:w="1557" w:type="dxa"/>
          </w:tcPr>
          <w:p w:rsidR="00B21409" w:rsidRPr="0005568F" w:rsidRDefault="00B21409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Срок начала и окончания реализации</w:t>
            </w:r>
          </w:p>
        </w:tc>
        <w:tc>
          <w:tcPr>
            <w:tcW w:w="2835" w:type="dxa"/>
          </w:tcPr>
          <w:p w:rsidR="00B21409" w:rsidRPr="0005568F" w:rsidRDefault="00B21409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127" w:type="dxa"/>
          </w:tcPr>
          <w:p w:rsidR="00B21409" w:rsidRPr="0005568F" w:rsidRDefault="00B21409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 xml:space="preserve">Связь с </w:t>
            </w:r>
            <w:proofErr w:type="gramStart"/>
            <w:r w:rsidRPr="0005568F">
              <w:rPr>
                <w:rFonts w:ascii="Times New Roman" w:hAnsi="Times New Roman" w:cs="Times New Roman"/>
              </w:rPr>
              <w:t>целевыми</w:t>
            </w:r>
            <w:proofErr w:type="gramEnd"/>
            <w:r w:rsidRPr="0005568F">
              <w:rPr>
                <w:rFonts w:ascii="Times New Roman" w:hAnsi="Times New Roman" w:cs="Times New Roman"/>
              </w:rPr>
              <w:t xml:space="preserve"> </w:t>
            </w:r>
          </w:p>
          <w:p w:rsidR="00B21409" w:rsidRPr="0005568F" w:rsidRDefault="00B21409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показателями</w:t>
            </w:r>
          </w:p>
          <w:p w:rsidR="00B21409" w:rsidRPr="0005568F" w:rsidRDefault="00B21409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(индикаторами)</w:t>
            </w:r>
          </w:p>
        </w:tc>
        <w:tc>
          <w:tcPr>
            <w:tcW w:w="1778" w:type="dxa"/>
          </w:tcPr>
          <w:p w:rsidR="00B21409" w:rsidRPr="0062086F" w:rsidRDefault="00B21409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Принадлежность мероприятия к проекту (наименование проекта)</w:t>
            </w:r>
          </w:p>
        </w:tc>
      </w:tr>
      <w:tr w:rsidR="00B21409" w:rsidRPr="0062086F" w:rsidTr="00B21409">
        <w:tc>
          <w:tcPr>
            <w:tcW w:w="684" w:type="dxa"/>
          </w:tcPr>
          <w:p w:rsidR="00B21409" w:rsidRPr="0005568F" w:rsidRDefault="00B21409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0" w:type="dxa"/>
          </w:tcPr>
          <w:p w:rsidR="00B21409" w:rsidRPr="0005568F" w:rsidRDefault="00B21409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Проведение</w:t>
            </w:r>
            <w:r w:rsidR="00312D4F" w:rsidRPr="0005568F">
              <w:rPr>
                <w:rFonts w:ascii="Times New Roman" w:hAnsi="Times New Roman" w:cs="Times New Roman"/>
              </w:rPr>
              <w:t xml:space="preserve"> мероприятий, направленных на выявление и минимизацию уровня коррупционных рисков в администрации сельского поселения «Деревня Игнатовка»</w:t>
            </w:r>
          </w:p>
        </w:tc>
        <w:tc>
          <w:tcPr>
            <w:tcW w:w="2619" w:type="dxa"/>
          </w:tcPr>
          <w:p w:rsidR="00B21409" w:rsidRPr="0005568F" w:rsidRDefault="00312D4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Ведущий специалист по ведению бухгалтерского учета</w:t>
            </w:r>
          </w:p>
        </w:tc>
        <w:tc>
          <w:tcPr>
            <w:tcW w:w="1557" w:type="dxa"/>
          </w:tcPr>
          <w:p w:rsidR="00B21409" w:rsidRPr="0005568F" w:rsidRDefault="00B21409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2023-2027 г.г.</w:t>
            </w:r>
          </w:p>
        </w:tc>
        <w:tc>
          <w:tcPr>
            <w:tcW w:w="2835" w:type="dxa"/>
          </w:tcPr>
          <w:p w:rsidR="00B21409" w:rsidRPr="0005568F" w:rsidRDefault="00DA6B85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Снижение количества коррупционных правонарушений, повышение уровня ответственности муниципальных служащих к вопросам соблюдения требований </w:t>
            </w:r>
            <w:proofErr w:type="spellStart"/>
            <w:r>
              <w:rPr>
                <w:rFonts w:ascii="Times New Roman;Times New Roman" w:hAnsi="Times New Roman;Times New Roman" w:cs="Times New Roman;Times New Roman"/>
              </w:rPr>
              <w:t>антикоррупционного</w:t>
            </w:r>
            <w:proofErr w:type="spellEnd"/>
            <w:r>
              <w:rPr>
                <w:rFonts w:ascii="Times New Roman;Times New Roman" w:hAnsi="Times New Roman;Times New Roman" w:cs="Times New Roman;Times New Roman"/>
              </w:rPr>
              <w:t xml:space="preserve"> законодательства</w:t>
            </w:r>
          </w:p>
        </w:tc>
        <w:tc>
          <w:tcPr>
            <w:tcW w:w="2127" w:type="dxa"/>
          </w:tcPr>
          <w:p w:rsidR="00B21409" w:rsidRPr="0005568F" w:rsidRDefault="0005568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Количество мер, направленных на выявление и минимизацию уровня коррупционных рисков в администрации сельского поселения «Деревня Игнатовка»</w:t>
            </w:r>
          </w:p>
        </w:tc>
        <w:tc>
          <w:tcPr>
            <w:tcW w:w="1778" w:type="dxa"/>
          </w:tcPr>
          <w:p w:rsidR="00B21409" w:rsidRPr="0062086F" w:rsidRDefault="00B21409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12D4F" w:rsidRPr="0062086F" w:rsidTr="00B21409">
        <w:tc>
          <w:tcPr>
            <w:tcW w:w="684" w:type="dxa"/>
          </w:tcPr>
          <w:p w:rsidR="00312D4F" w:rsidRPr="0005568F" w:rsidRDefault="00312D4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0" w:type="dxa"/>
          </w:tcPr>
          <w:p w:rsidR="00312D4F" w:rsidRPr="0005568F" w:rsidRDefault="00312D4F" w:rsidP="00DA6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568F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(Сельская Дума)</w:t>
            </w:r>
          </w:p>
        </w:tc>
        <w:tc>
          <w:tcPr>
            <w:tcW w:w="2619" w:type="dxa"/>
          </w:tcPr>
          <w:p w:rsidR="00312D4F" w:rsidRPr="0005568F" w:rsidRDefault="00312D4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Ведущий специалист по ведению бухгалтерского учета</w:t>
            </w:r>
          </w:p>
        </w:tc>
        <w:tc>
          <w:tcPr>
            <w:tcW w:w="1557" w:type="dxa"/>
          </w:tcPr>
          <w:p w:rsidR="00312D4F" w:rsidRPr="0005568F" w:rsidRDefault="00312D4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2023-2027 г.г.</w:t>
            </w:r>
          </w:p>
        </w:tc>
        <w:tc>
          <w:tcPr>
            <w:tcW w:w="2835" w:type="dxa"/>
          </w:tcPr>
          <w:p w:rsidR="00312D4F" w:rsidRPr="0005568F" w:rsidRDefault="0005568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127" w:type="dxa"/>
          </w:tcPr>
          <w:p w:rsidR="00312D4F" w:rsidRPr="0005568F" w:rsidRDefault="0005568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78" w:type="dxa"/>
          </w:tcPr>
          <w:p w:rsidR="00312D4F" w:rsidRPr="0062086F" w:rsidRDefault="00312D4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12D4F" w:rsidRPr="0062086F" w:rsidTr="00B21409">
        <w:tc>
          <w:tcPr>
            <w:tcW w:w="684" w:type="dxa"/>
          </w:tcPr>
          <w:p w:rsidR="00312D4F" w:rsidRPr="0005568F" w:rsidRDefault="00312D4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0" w:type="dxa"/>
          </w:tcPr>
          <w:p w:rsidR="00312D4F" w:rsidRPr="0005568F" w:rsidRDefault="00312D4F" w:rsidP="00DA6B8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68F">
              <w:rPr>
                <w:rFonts w:ascii="Times New Roman" w:eastAsia="Calibri" w:hAnsi="Times New Roman" w:cs="Times New Roman"/>
                <w:sz w:val="22"/>
                <w:szCs w:val="22"/>
              </w:rPr>
              <w:t>Функционирование исполнительно распорядительных органов местного самоуправления (Глава администрации)</w:t>
            </w:r>
          </w:p>
        </w:tc>
        <w:tc>
          <w:tcPr>
            <w:tcW w:w="2619" w:type="dxa"/>
          </w:tcPr>
          <w:p w:rsidR="00312D4F" w:rsidRPr="0005568F" w:rsidRDefault="00312D4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Ведущий специалист по ведению бухгалтерского учета</w:t>
            </w:r>
          </w:p>
        </w:tc>
        <w:tc>
          <w:tcPr>
            <w:tcW w:w="1557" w:type="dxa"/>
          </w:tcPr>
          <w:p w:rsidR="00312D4F" w:rsidRPr="0005568F" w:rsidRDefault="00312D4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2023-2027 г.г.</w:t>
            </w:r>
          </w:p>
        </w:tc>
        <w:tc>
          <w:tcPr>
            <w:tcW w:w="2835" w:type="dxa"/>
          </w:tcPr>
          <w:p w:rsidR="00312D4F" w:rsidRPr="0005568F" w:rsidRDefault="0005568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127" w:type="dxa"/>
          </w:tcPr>
          <w:p w:rsidR="00312D4F" w:rsidRPr="0005568F" w:rsidRDefault="0005568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78" w:type="dxa"/>
          </w:tcPr>
          <w:p w:rsidR="00312D4F" w:rsidRPr="0062086F" w:rsidRDefault="00312D4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21409" w:rsidRPr="0062086F" w:rsidTr="00B21409">
        <w:tc>
          <w:tcPr>
            <w:tcW w:w="684" w:type="dxa"/>
          </w:tcPr>
          <w:p w:rsidR="00B21409" w:rsidRPr="0005568F" w:rsidRDefault="00B21409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0" w:type="dxa"/>
          </w:tcPr>
          <w:p w:rsidR="00B21409" w:rsidRPr="0005568F" w:rsidRDefault="00312D4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eastAsia="Calibri" w:hAnsi="Times New Roman" w:cs="Times New Roman"/>
              </w:rPr>
              <w:t xml:space="preserve">Функционирование исполнительно распорядительных органов местного самоуправления </w:t>
            </w:r>
            <w:r w:rsidRPr="0005568F">
              <w:rPr>
                <w:rFonts w:ascii="Times New Roman" w:eastAsia="Calibri" w:hAnsi="Times New Roman" w:cs="Times New Roman"/>
              </w:rPr>
              <w:lastRenderedPageBreak/>
              <w:t>(администрация сельского поселения)</w:t>
            </w:r>
          </w:p>
        </w:tc>
        <w:tc>
          <w:tcPr>
            <w:tcW w:w="2619" w:type="dxa"/>
          </w:tcPr>
          <w:p w:rsidR="00B21409" w:rsidRPr="0005568F" w:rsidRDefault="00312D4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lastRenderedPageBreak/>
              <w:t>Ведущий специалист по ведению бухгалтерского учета</w:t>
            </w:r>
          </w:p>
        </w:tc>
        <w:tc>
          <w:tcPr>
            <w:tcW w:w="1557" w:type="dxa"/>
          </w:tcPr>
          <w:p w:rsidR="00B21409" w:rsidRPr="0005568F" w:rsidRDefault="00B21409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2023-2027 г.г.</w:t>
            </w:r>
          </w:p>
        </w:tc>
        <w:tc>
          <w:tcPr>
            <w:tcW w:w="2835" w:type="dxa"/>
          </w:tcPr>
          <w:p w:rsidR="00B21409" w:rsidRPr="0005568F" w:rsidRDefault="0005568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127" w:type="dxa"/>
          </w:tcPr>
          <w:p w:rsidR="00B21409" w:rsidRPr="0005568F" w:rsidRDefault="0005568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78" w:type="dxa"/>
          </w:tcPr>
          <w:p w:rsidR="00B21409" w:rsidRPr="0062086F" w:rsidRDefault="00B21409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12D4F" w:rsidRPr="0062086F" w:rsidTr="00B21409">
        <w:tc>
          <w:tcPr>
            <w:tcW w:w="684" w:type="dxa"/>
          </w:tcPr>
          <w:p w:rsidR="00312D4F" w:rsidRPr="0005568F" w:rsidRDefault="0005568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20" w:type="dxa"/>
          </w:tcPr>
          <w:p w:rsidR="00312D4F" w:rsidRPr="0005568F" w:rsidRDefault="00312D4F" w:rsidP="00DA6B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5568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Развитие материально-технической базы органов местного самоуправления сельского поселения   </w:t>
            </w:r>
          </w:p>
        </w:tc>
        <w:tc>
          <w:tcPr>
            <w:tcW w:w="2619" w:type="dxa"/>
          </w:tcPr>
          <w:p w:rsidR="00312D4F" w:rsidRPr="0005568F" w:rsidRDefault="00312D4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Ведущий специалист по ведению бухгалтерского учета</w:t>
            </w:r>
          </w:p>
        </w:tc>
        <w:tc>
          <w:tcPr>
            <w:tcW w:w="1557" w:type="dxa"/>
          </w:tcPr>
          <w:p w:rsidR="00312D4F" w:rsidRPr="0005568F" w:rsidRDefault="0005568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2023-2027 г.г.</w:t>
            </w:r>
          </w:p>
        </w:tc>
        <w:tc>
          <w:tcPr>
            <w:tcW w:w="2835" w:type="dxa"/>
          </w:tcPr>
          <w:p w:rsidR="00312D4F" w:rsidRPr="0005568F" w:rsidRDefault="0005568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127" w:type="dxa"/>
          </w:tcPr>
          <w:p w:rsidR="00312D4F" w:rsidRPr="0005568F" w:rsidRDefault="0005568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78" w:type="dxa"/>
          </w:tcPr>
          <w:p w:rsidR="00312D4F" w:rsidRPr="0062086F" w:rsidRDefault="0005568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12D4F" w:rsidRPr="0062086F" w:rsidTr="00B21409">
        <w:tc>
          <w:tcPr>
            <w:tcW w:w="684" w:type="dxa"/>
          </w:tcPr>
          <w:p w:rsidR="00312D4F" w:rsidRPr="0005568F" w:rsidRDefault="0005568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0" w:type="dxa"/>
          </w:tcPr>
          <w:p w:rsidR="00312D4F" w:rsidRPr="0005568F" w:rsidRDefault="00312D4F" w:rsidP="00DA6B8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68F">
              <w:rPr>
                <w:rFonts w:ascii="Times New Roman" w:eastAsia="Calibri" w:hAnsi="Times New Roman" w:cs="Times New Roman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619" w:type="dxa"/>
          </w:tcPr>
          <w:p w:rsidR="00312D4F" w:rsidRPr="0005568F" w:rsidRDefault="00312D4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Ведущий специалист по ведению бухгалтерского учета</w:t>
            </w:r>
          </w:p>
        </w:tc>
        <w:tc>
          <w:tcPr>
            <w:tcW w:w="1557" w:type="dxa"/>
          </w:tcPr>
          <w:p w:rsidR="00312D4F" w:rsidRPr="0005568F" w:rsidRDefault="0005568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2023-2027 г.г.</w:t>
            </w:r>
          </w:p>
        </w:tc>
        <w:tc>
          <w:tcPr>
            <w:tcW w:w="2835" w:type="dxa"/>
          </w:tcPr>
          <w:p w:rsidR="00312D4F" w:rsidRPr="0005568F" w:rsidRDefault="0005568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127" w:type="dxa"/>
          </w:tcPr>
          <w:p w:rsidR="00312D4F" w:rsidRPr="0005568F" w:rsidRDefault="0005568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Доля расходов на формирование резервного фонда администрации сельского поселения в общем объеме расходов  бюджета сельского поселения</w:t>
            </w:r>
          </w:p>
        </w:tc>
        <w:tc>
          <w:tcPr>
            <w:tcW w:w="1778" w:type="dxa"/>
          </w:tcPr>
          <w:p w:rsidR="00312D4F" w:rsidRPr="0062086F" w:rsidRDefault="0005568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12D4F" w:rsidRPr="0062086F" w:rsidTr="00B21409">
        <w:tc>
          <w:tcPr>
            <w:tcW w:w="684" w:type="dxa"/>
          </w:tcPr>
          <w:p w:rsidR="00312D4F" w:rsidRPr="0005568F" w:rsidRDefault="0005568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0" w:type="dxa"/>
          </w:tcPr>
          <w:p w:rsidR="00312D4F" w:rsidRPr="0005568F" w:rsidRDefault="00312D4F" w:rsidP="00DA6B85">
            <w:pPr>
              <w:spacing w:after="0" w:line="240" w:lineRule="auto"/>
              <w:ind w:right="-5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5568F">
              <w:rPr>
                <w:rFonts w:ascii="Times New Roman" w:eastAsia="Calibri" w:hAnsi="Times New Roman" w:cs="Times New Roman"/>
              </w:rPr>
              <w:t xml:space="preserve">Реализация государственных функций, связанных с общегосударственными вопросами (Организация праздничных мероприятий, связанных с памятными датами в истории села и страны, информационные услуги газеты «Людиновский рабочий», </w:t>
            </w:r>
            <w:proofErr w:type="gramEnd"/>
          </w:p>
          <w:p w:rsidR="00312D4F" w:rsidRPr="0005568F" w:rsidRDefault="00312D4F" w:rsidP="00DA6B85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5568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решение других </w:t>
            </w:r>
          </w:p>
          <w:p w:rsidR="00312D4F" w:rsidRPr="0005568F" w:rsidRDefault="00312D4F" w:rsidP="00DA6B85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5568F">
              <w:rPr>
                <w:rFonts w:ascii="Times New Roman" w:eastAsia="Calibri" w:hAnsi="Times New Roman" w:cs="Times New Roman"/>
                <w:sz w:val="22"/>
                <w:szCs w:val="22"/>
              </w:rPr>
              <w:t>общегосударственных вопросов</w:t>
            </w:r>
          </w:p>
        </w:tc>
        <w:tc>
          <w:tcPr>
            <w:tcW w:w="2619" w:type="dxa"/>
          </w:tcPr>
          <w:p w:rsidR="00312D4F" w:rsidRPr="0005568F" w:rsidRDefault="00312D4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Ведущий специалист по ведению бухгалтерского учета</w:t>
            </w:r>
          </w:p>
        </w:tc>
        <w:tc>
          <w:tcPr>
            <w:tcW w:w="1557" w:type="dxa"/>
          </w:tcPr>
          <w:p w:rsidR="00312D4F" w:rsidRPr="0005568F" w:rsidRDefault="0005568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2023-2027 г.г.</w:t>
            </w:r>
          </w:p>
        </w:tc>
        <w:tc>
          <w:tcPr>
            <w:tcW w:w="2835" w:type="dxa"/>
          </w:tcPr>
          <w:p w:rsidR="00312D4F" w:rsidRPr="0005568F" w:rsidRDefault="0005568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127" w:type="dxa"/>
          </w:tcPr>
          <w:p w:rsidR="00312D4F" w:rsidRPr="0005568F" w:rsidRDefault="0005568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78" w:type="dxa"/>
          </w:tcPr>
          <w:p w:rsidR="00312D4F" w:rsidRPr="0062086F" w:rsidRDefault="0005568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12D4F" w:rsidRPr="0062086F" w:rsidTr="00B21409">
        <w:tc>
          <w:tcPr>
            <w:tcW w:w="684" w:type="dxa"/>
          </w:tcPr>
          <w:p w:rsidR="00312D4F" w:rsidRPr="0005568F" w:rsidRDefault="0005568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0" w:type="dxa"/>
          </w:tcPr>
          <w:p w:rsidR="00312D4F" w:rsidRPr="0005568F" w:rsidRDefault="00312D4F" w:rsidP="00DA6B85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5568F">
              <w:rPr>
                <w:rFonts w:ascii="Times New Roman" w:hAnsi="Times New Roman" w:cs="Times New Roman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19" w:type="dxa"/>
          </w:tcPr>
          <w:p w:rsidR="00312D4F" w:rsidRPr="0005568F" w:rsidRDefault="00312D4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 xml:space="preserve">Ведущий </w:t>
            </w:r>
            <w:r w:rsidR="0005568F" w:rsidRPr="0005568F">
              <w:rPr>
                <w:rFonts w:ascii="Times New Roman" w:hAnsi="Times New Roman" w:cs="Times New Roman"/>
              </w:rPr>
              <w:t xml:space="preserve">эксперт </w:t>
            </w:r>
            <w:r w:rsidRPr="0005568F">
              <w:rPr>
                <w:rFonts w:ascii="Times New Roman" w:hAnsi="Times New Roman" w:cs="Times New Roman"/>
              </w:rPr>
              <w:t xml:space="preserve">по </w:t>
            </w:r>
            <w:r w:rsidR="0005568F" w:rsidRPr="0005568F">
              <w:rPr>
                <w:rFonts w:ascii="Times New Roman" w:hAnsi="Times New Roman" w:cs="Times New Roman"/>
              </w:rPr>
              <w:t>кадровой работе</w:t>
            </w:r>
          </w:p>
        </w:tc>
        <w:tc>
          <w:tcPr>
            <w:tcW w:w="1557" w:type="dxa"/>
          </w:tcPr>
          <w:p w:rsidR="00312D4F" w:rsidRPr="0005568F" w:rsidRDefault="0005568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t>2023-2027 г.г.</w:t>
            </w:r>
          </w:p>
        </w:tc>
        <w:tc>
          <w:tcPr>
            <w:tcW w:w="2835" w:type="dxa"/>
          </w:tcPr>
          <w:p w:rsidR="0005568F" w:rsidRDefault="0005568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сотрудников, повысивших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</w:p>
          <w:p w:rsidR="00312D4F" w:rsidRPr="0005568F" w:rsidRDefault="0005568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сотрудников администрации для качественного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до 100% к концу реализации программы</w:t>
            </w:r>
          </w:p>
        </w:tc>
        <w:tc>
          <w:tcPr>
            <w:tcW w:w="2127" w:type="dxa"/>
          </w:tcPr>
          <w:p w:rsidR="00312D4F" w:rsidRPr="0005568F" w:rsidRDefault="0005568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5568F">
              <w:rPr>
                <w:rFonts w:ascii="Times New Roman" w:hAnsi="Times New Roman" w:cs="Times New Roman"/>
              </w:rPr>
              <w:lastRenderedPageBreak/>
              <w:t xml:space="preserve">Доля сотрудников органов администрации сельского поселения «Деревня Игнатовка», участвовавших  в мероприятиях по профессиональному </w:t>
            </w:r>
            <w:r w:rsidRPr="0005568F">
              <w:rPr>
                <w:rFonts w:ascii="Times New Roman" w:hAnsi="Times New Roman" w:cs="Times New Roman"/>
              </w:rPr>
              <w:lastRenderedPageBreak/>
              <w:t>развитию в сфере эффективного менеджмента, управления мотивацией, противодействия коррупции и иных аналогичных мероприятиях</w:t>
            </w:r>
          </w:p>
        </w:tc>
        <w:tc>
          <w:tcPr>
            <w:tcW w:w="1778" w:type="dxa"/>
          </w:tcPr>
          <w:p w:rsidR="00312D4F" w:rsidRPr="0062086F" w:rsidRDefault="0005568F" w:rsidP="00DA6B85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</w:tr>
    </w:tbl>
    <w:p w:rsidR="00B21409" w:rsidRPr="0062086F" w:rsidRDefault="00B21409" w:rsidP="00DA6B8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409" w:rsidRPr="0062086F" w:rsidRDefault="00B21409" w:rsidP="00B21409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1409" w:rsidRPr="0062086F" w:rsidRDefault="00B21409" w:rsidP="00B21409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B21409" w:rsidRPr="0062086F" w:rsidSect="00B21409">
          <w:pgSz w:w="16838" w:h="11906" w:orient="landscape"/>
          <w:pgMar w:top="1701" w:right="1134" w:bottom="850" w:left="1134" w:header="709" w:footer="709" w:gutter="0"/>
          <w:cols w:space="708"/>
          <w:docGrid w:linePitch="381"/>
        </w:sectPr>
      </w:pPr>
    </w:p>
    <w:p w:rsidR="00B21409" w:rsidRPr="0062086F" w:rsidRDefault="00B21409" w:rsidP="00B2140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6F">
        <w:rPr>
          <w:rFonts w:ascii="Times New Roman" w:hAnsi="Times New Roman" w:cs="Times New Roman"/>
          <w:b/>
          <w:sz w:val="24"/>
          <w:szCs w:val="24"/>
        </w:rPr>
        <w:lastRenderedPageBreak/>
        <w:t>Основные меры правового регулирования</w:t>
      </w:r>
    </w:p>
    <w:p w:rsidR="00B21409" w:rsidRPr="0062086F" w:rsidRDefault="00B21409" w:rsidP="00B21409">
      <w:pPr>
        <w:pStyle w:val="a4"/>
        <w:widowControl w:val="0"/>
        <w:autoSpaceDE w:val="0"/>
        <w:autoSpaceDN w:val="0"/>
        <w:adjustRightInd w:val="0"/>
        <w:spacing w:line="24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B21409" w:rsidRPr="0062086F" w:rsidRDefault="00B21409" w:rsidP="00B2140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086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B21409" w:rsidRPr="0062086F" w:rsidRDefault="00B21409" w:rsidP="00B214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086F">
        <w:rPr>
          <w:rFonts w:ascii="Times New Roman" w:hAnsi="Times New Roman" w:cs="Times New Roman"/>
          <w:color w:val="000000"/>
          <w:sz w:val="24"/>
          <w:szCs w:val="24"/>
        </w:rPr>
        <w:t>об основных мерах правового регулирования в сфере реализации</w:t>
      </w:r>
    </w:p>
    <w:p w:rsidR="00B21409" w:rsidRPr="0062086F" w:rsidRDefault="00B21409" w:rsidP="00B214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086F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</w:p>
    <w:p w:rsidR="00B21409" w:rsidRPr="0062086F" w:rsidRDefault="00B21409" w:rsidP="00B2140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984"/>
        <w:gridCol w:w="2495"/>
        <w:gridCol w:w="1870"/>
        <w:gridCol w:w="2099"/>
      </w:tblGrid>
      <w:tr w:rsidR="00B21409" w:rsidRPr="0062086F" w:rsidTr="00B214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62086F" w:rsidRDefault="00B21409" w:rsidP="00B21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2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2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2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62086F" w:rsidRDefault="00B21409" w:rsidP="00B21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62086F" w:rsidRDefault="00B21409" w:rsidP="00B21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62086F" w:rsidRDefault="00B21409" w:rsidP="00B21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62086F" w:rsidRDefault="00B21409" w:rsidP="00B214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сроки принятия</w:t>
            </w:r>
          </w:p>
        </w:tc>
      </w:tr>
      <w:tr w:rsidR="00B21409" w:rsidRPr="0062086F" w:rsidTr="00B21409">
        <w:tc>
          <w:tcPr>
            <w:tcW w:w="9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62086F" w:rsidRDefault="00B21409" w:rsidP="00B21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</w:tbl>
    <w:p w:rsidR="00B21409" w:rsidRPr="0062086F" w:rsidRDefault="00B21409" w:rsidP="00B21409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1409" w:rsidRPr="0062086F" w:rsidRDefault="00B21409" w:rsidP="00B21409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1409" w:rsidRPr="0062086F" w:rsidRDefault="00B21409" w:rsidP="00B21409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1409" w:rsidRPr="0062086F" w:rsidRDefault="00B21409" w:rsidP="00B21409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1409" w:rsidRPr="0062086F" w:rsidRDefault="00B21409" w:rsidP="00B21409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1409" w:rsidRPr="0062086F" w:rsidRDefault="00B21409" w:rsidP="00B21409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1409" w:rsidRPr="0062086F" w:rsidRDefault="00B21409" w:rsidP="00B21409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1409" w:rsidRPr="0062086F" w:rsidRDefault="00B21409" w:rsidP="00B21409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1409" w:rsidRPr="0062086F" w:rsidRDefault="00B21409" w:rsidP="00B21409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1409" w:rsidRPr="0062086F" w:rsidRDefault="00B21409" w:rsidP="00B21409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1409" w:rsidRPr="0062086F" w:rsidRDefault="00B21409" w:rsidP="00B21409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1409" w:rsidRPr="0062086F" w:rsidRDefault="00B21409" w:rsidP="00B21409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1409" w:rsidRPr="0062086F" w:rsidRDefault="00B21409" w:rsidP="00B21409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1409" w:rsidRPr="0062086F" w:rsidRDefault="00B21409" w:rsidP="00B21409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1409" w:rsidRPr="0062086F" w:rsidRDefault="00B21409" w:rsidP="00B21409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1409" w:rsidRPr="0062086F" w:rsidRDefault="00B21409" w:rsidP="00B21409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1409" w:rsidRPr="0062086F" w:rsidRDefault="00B21409" w:rsidP="00B21409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1409" w:rsidRPr="0062086F" w:rsidRDefault="00B21409" w:rsidP="00B21409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1409" w:rsidRPr="0062086F" w:rsidRDefault="00B21409" w:rsidP="00B21409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1409" w:rsidRPr="0062086F" w:rsidRDefault="00B21409" w:rsidP="00B21409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1409" w:rsidRPr="0062086F" w:rsidRDefault="00B21409" w:rsidP="00B21409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1409" w:rsidRPr="0062086F" w:rsidRDefault="00B21409" w:rsidP="00B21409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1409" w:rsidRPr="0062086F" w:rsidRDefault="00B21409" w:rsidP="00B21409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1409" w:rsidRPr="0062086F" w:rsidRDefault="00B21409" w:rsidP="00B214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21409" w:rsidRPr="0062086F" w:rsidSect="00B21409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B21409" w:rsidRPr="0062086F" w:rsidRDefault="00B21409" w:rsidP="00B214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09" w:rsidRPr="0062086F" w:rsidRDefault="00B21409" w:rsidP="00B2140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6F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B21409" w:rsidRPr="0062086F" w:rsidRDefault="00B21409" w:rsidP="00B21409">
      <w:pPr>
        <w:pStyle w:val="a4"/>
        <w:widowControl w:val="0"/>
        <w:autoSpaceDE w:val="0"/>
        <w:autoSpaceDN w:val="0"/>
        <w:adjustRightInd w:val="0"/>
        <w:spacing w:line="240" w:lineRule="auto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409" w:rsidRPr="0062086F" w:rsidRDefault="00B21409" w:rsidP="00B21409">
      <w:pPr>
        <w:pStyle w:val="a4"/>
        <w:widowControl w:val="0"/>
        <w:autoSpaceDE w:val="0"/>
        <w:autoSpaceDN w:val="0"/>
        <w:adjustRightInd w:val="0"/>
        <w:spacing w:line="240" w:lineRule="auto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3"/>
        <w:gridCol w:w="2531"/>
        <w:gridCol w:w="1866"/>
        <w:gridCol w:w="4204"/>
        <w:gridCol w:w="1113"/>
        <w:gridCol w:w="894"/>
        <w:gridCol w:w="979"/>
        <w:gridCol w:w="979"/>
        <w:gridCol w:w="980"/>
        <w:gridCol w:w="972"/>
        <w:gridCol w:w="7"/>
      </w:tblGrid>
      <w:tr w:rsidR="00B21409" w:rsidRPr="001F5C8B" w:rsidTr="0062086F">
        <w:trPr>
          <w:gridAfter w:val="1"/>
          <w:wAfter w:w="7" w:type="dxa"/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мероприятия (основного мероприятия)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главного распорядителя средств бюджета сельского поселения «Деревня Игнатовка»</w:t>
            </w:r>
          </w:p>
        </w:tc>
        <w:tc>
          <w:tcPr>
            <w:tcW w:w="1012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409" w:rsidRPr="001F5C8B" w:rsidRDefault="00B21409" w:rsidP="00B21409">
            <w:pPr>
              <w:jc w:val="center"/>
              <w:rPr>
                <w:rFonts w:ascii="Times New Roman" w:hAnsi="Times New Roman" w:cs="Times New Roman"/>
              </w:rPr>
            </w:pPr>
            <w:r w:rsidRPr="001F5C8B">
              <w:rPr>
                <w:rFonts w:ascii="Times New Roman" w:hAnsi="Times New Roman" w:cs="Times New Roman"/>
              </w:rPr>
              <w:t>Объем финансирования (тыс</w:t>
            </w:r>
            <w:proofErr w:type="gramStart"/>
            <w:r w:rsidRPr="001F5C8B">
              <w:rPr>
                <w:rFonts w:ascii="Times New Roman" w:hAnsi="Times New Roman" w:cs="Times New Roman"/>
              </w:rPr>
              <w:t>.р</w:t>
            </w:r>
            <w:proofErr w:type="gramEnd"/>
            <w:r w:rsidRPr="001F5C8B">
              <w:rPr>
                <w:rFonts w:ascii="Times New Roman" w:hAnsi="Times New Roman" w:cs="Times New Roman"/>
              </w:rPr>
              <w:t>уб.)</w:t>
            </w:r>
          </w:p>
        </w:tc>
      </w:tr>
      <w:tr w:rsidR="00B21409" w:rsidRPr="0062086F" w:rsidTr="0062086F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 расходов, всего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5C8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5C8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5C8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5C8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5C8B">
              <w:rPr>
                <w:rFonts w:ascii="Times New Roman" w:hAnsi="Times New Roman" w:cs="Times New Roman"/>
              </w:rPr>
              <w:t>2027</w:t>
            </w:r>
          </w:p>
        </w:tc>
      </w:tr>
      <w:tr w:rsidR="00D65E71" w:rsidRPr="0062086F" w:rsidTr="0062086F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1F5C8B" w:rsidRDefault="00D65E71" w:rsidP="00B21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1F5C8B" w:rsidRDefault="00D65E71" w:rsidP="006208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(Сельская Дума)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1F5C8B" w:rsidRDefault="00D65E71" w:rsidP="00B21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сельского поселения «Деревня Игнатовка»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1F5C8B" w:rsidRDefault="00D65E71" w:rsidP="00B21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сельского поселения «Деревня Игнатовка»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1F5C8B" w:rsidRDefault="00D65E71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1F5C8B" w:rsidRDefault="00D65E71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Default="00D65E71" w:rsidP="00D65E71">
            <w:pPr>
              <w:jc w:val="right"/>
            </w:pPr>
            <w:r w:rsidRPr="00347CF9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Default="00D65E71" w:rsidP="00D65E71">
            <w:pPr>
              <w:spacing w:line="240" w:lineRule="auto"/>
              <w:jc w:val="right"/>
            </w:pPr>
            <w:r w:rsidRPr="00347CF9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Default="00D65E71" w:rsidP="00D65E71">
            <w:pPr>
              <w:spacing w:line="240" w:lineRule="auto"/>
              <w:jc w:val="right"/>
            </w:pPr>
            <w:r w:rsidRPr="00347CF9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Default="00D65E71" w:rsidP="00D65E71">
            <w:pPr>
              <w:spacing w:line="240" w:lineRule="auto"/>
              <w:jc w:val="right"/>
            </w:pPr>
            <w:r w:rsidRPr="00347CF9">
              <w:rPr>
                <w:rFonts w:ascii="Times New Roman" w:hAnsi="Times New Roman" w:cs="Times New Roman"/>
              </w:rPr>
              <w:t>132,0</w:t>
            </w:r>
          </w:p>
        </w:tc>
      </w:tr>
      <w:tr w:rsidR="00B21409" w:rsidRPr="0062086F" w:rsidTr="0062086F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B21409" w:rsidRPr="0062086F" w:rsidTr="0062086F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B21409" w:rsidRPr="0062086F" w:rsidTr="0062086F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D65E71" w:rsidRPr="0062086F" w:rsidTr="0062086F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1F5C8B" w:rsidRDefault="00D65E71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1F5C8B" w:rsidRDefault="00D65E71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1F5C8B" w:rsidRDefault="00D65E71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DF4BFC" w:rsidRDefault="00D65E71" w:rsidP="00B2140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DF4BFC" w:rsidRDefault="00D65E71" w:rsidP="00D65E7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DF4BFC" w:rsidRDefault="00D65E71" w:rsidP="00D65E7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132,0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DF4BFC" w:rsidRDefault="00D65E71" w:rsidP="00D65E71">
            <w:pPr>
              <w:spacing w:line="240" w:lineRule="auto"/>
              <w:jc w:val="right"/>
              <w:rPr>
                <w:b/>
              </w:rPr>
            </w:pPr>
            <w:r w:rsidRPr="00DF4BFC">
              <w:rPr>
                <w:rFonts w:ascii="Times New Roman" w:hAnsi="Times New Roman" w:cs="Times New Roman"/>
                <w:b/>
              </w:rPr>
              <w:t>132,0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DF4BFC" w:rsidRDefault="00D65E71" w:rsidP="00D65E71">
            <w:pPr>
              <w:spacing w:line="240" w:lineRule="auto"/>
              <w:jc w:val="right"/>
              <w:rPr>
                <w:b/>
              </w:rPr>
            </w:pPr>
            <w:r w:rsidRPr="00DF4BFC">
              <w:rPr>
                <w:rFonts w:ascii="Times New Roman" w:hAnsi="Times New Roman" w:cs="Times New Roman"/>
                <w:b/>
              </w:rPr>
              <w:t>132,0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DF4BFC" w:rsidRDefault="00D65E71" w:rsidP="00D65E71">
            <w:pPr>
              <w:spacing w:line="240" w:lineRule="auto"/>
              <w:jc w:val="right"/>
              <w:rPr>
                <w:b/>
              </w:rPr>
            </w:pPr>
            <w:r w:rsidRPr="00DF4BFC">
              <w:rPr>
                <w:rFonts w:ascii="Times New Roman" w:hAnsi="Times New Roman" w:cs="Times New Roman"/>
                <w:b/>
              </w:rPr>
              <w:t>132,0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DF4BFC" w:rsidRDefault="00D65E71" w:rsidP="00D65E71">
            <w:pPr>
              <w:spacing w:line="240" w:lineRule="auto"/>
              <w:jc w:val="right"/>
              <w:rPr>
                <w:b/>
              </w:rPr>
            </w:pPr>
            <w:r w:rsidRPr="00DF4BFC">
              <w:rPr>
                <w:rFonts w:ascii="Times New Roman" w:hAnsi="Times New Roman" w:cs="Times New Roman"/>
                <w:b/>
              </w:rPr>
              <w:t>132,0</w:t>
            </w:r>
          </w:p>
        </w:tc>
      </w:tr>
      <w:tr w:rsidR="00B21409" w:rsidRPr="0062086F" w:rsidTr="0062086F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62086F" w:rsidP="00B21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eastAsia="Calibri" w:hAnsi="Times New Roman" w:cs="Times New Roman"/>
                <w:sz w:val="22"/>
                <w:szCs w:val="22"/>
              </w:rPr>
              <w:t>Функционирование исполнительно распорядительных органов мес</w:t>
            </w:r>
            <w:r w:rsidR="001F5C8B" w:rsidRPr="001F5C8B">
              <w:rPr>
                <w:rFonts w:ascii="Times New Roman" w:eastAsia="Calibri" w:hAnsi="Times New Roman" w:cs="Times New Roman"/>
                <w:sz w:val="22"/>
                <w:szCs w:val="22"/>
              </w:rPr>
              <w:t>тного самоуправления (Глава админи</w:t>
            </w:r>
            <w:r w:rsidRPr="001F5C8B">
              <w:rPr>
                <w:rFonts w:ascii="Times New Roman" w:eastAsia="Calibri" w:hAnsi="Times New Roman" w:cs="Times New Roman"/>
                <w:sz w:val="22"/>
                <w:szCs w:val="22"/>
              </w:rPr>
              <w:t>страции)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сельского поселения «Деревня Игнатовка»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сельского поселения «Деревня Игнатовка»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D65E71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2930,2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D65E71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549,7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D65E71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577,8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D65E71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D65E71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600,9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D65E71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600,9</w:t>
            </w:r>
          </w:p>
        </w:tc>
      </w:tr>
      <w:tr w:rsidR="00B21409" w:rsidRPr="0062086F" w:rsidTr="0062086F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B21409" w:rsidRPr="0062086F" w:rsidTr="0062086F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B21409" w:rsidRPr="0062086F" w:rsidTr="0062086F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D65E71" w:rsidRPr="0062086F" w:rsidTr="0062086F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1F5C8B" w:rsidRDefault="00D65E71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1F5C8B" w:rsidRDefault="00D65E71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1F5C8B" w:rsidRDefault="00D65E71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DF4BFC" w:rsidRDefault="00D65E71" w:rsidP="00B2140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DF4BFC" w:rsidRDefault="00D65E71" w:rsidP="000136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2930,2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DF4BFC" w:rsidRDefault="00D65E71" w:rsidP="000136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549,7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DF4BFC" w:rsidRDefault="00D65E71" w:rsidP="000136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577,8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DF4BFC" w:rsidRDefault="00D65E71" w:rsidP="000136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600,9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DF4BFC" w:rsidRDefault="00D65E71" w:rsidP="000136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600,9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DF4BFC" w:rsidRDefault="00D65E71" w:rsidP="000136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600,9</w:t>
            </w:r>
          </w:p>
        </w:tc>
      </w:tr>
      <w:tr w:rsidR="00B21409" w:rsidRPr="0062086F" w:rsidTr="0062086F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62086F" w:rsidP="006208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Функционирование исполнительно </w:t>
            </w:r>
            <w:r w:rsidRPr="001F5C8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распорядительных органов местного самоуправления (администрация сельского поселения)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поселения «Деревня Игнатовка»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Бюджет сельского поселения «Деревня Игнатовка»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E649F3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14480,3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E649F3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2716,5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E649F3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2855,3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E649F3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2969,5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E649F3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2969,5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E649F3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2969,5</w:t>
            </w:r>
          </w:p>
        </w:tc>
      </w:tr>
      <w:tr w:rsidR="00B21409" w:rsidRPr="0062086F" w:rsidTr="0062086F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B21409" w:rsidRPr="0062086F" w:rsidTr="0062086F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B21409" w:rsidRPr="0062086F" w:rsidTr="0062086F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649F3" w:rsidRPr="0062086F" w:rsidTr="0062086F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DF4BFC" w:rsidRDefault="00E649F3" w:rsidP="00B2140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DF4BFC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14480,3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DF4BFC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2716,5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DF4BFC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2855,3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DF4BFC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2969,5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DF4BFC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2969,5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DF4BFC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2969,5</w:t>
            </w:r>
          </w:p>
        </w:tc>
      </w:tr>
      <w:tr w:rsidR="00B21409" w:rsidRPr="0062086F" w:rsidTr="0062086F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62086F" w:rsidP="001F5C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Развитие материально-технической базы органов местного самоуправления </w:t>
            </w:r>
            <w:r w:rsidR="001F5C8B" w:rsidRPr="001F5C8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сельского поселения </w:t>
            </w:r>
            <w:r w:rsidRPr="001F5C8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сельского поселения «Деревня Игнатовка»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сельского поселения «Деревня Игнатовка»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E649F3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3379,2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E649F3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E649F3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E649F3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E649F3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E649F3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620,0</w:t>
            </w:r>
          </w:p>
        </w:tc>
      </w:tr>
      <w:tr w:rsidR="00B21409" w:rsidRPr="0062086F" w:rsidTr="0062086F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B21409" w:rsidRPr="0062086F" w:rsidTr="0062086F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B21409" w:rsidRPr="0062086F" w:rsidTr="0062086F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649F3" w:rsidRPr="0062086F" w:rsidTr="0062086F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DF4BFC" w:rsidRDefault="00E649F3" w:rsidP="00B2140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DF4BFC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3379,2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DF4BFC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819,2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DF4BFC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700,0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DF4BFC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620,0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DF4BFC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620,0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DF4BFC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620,0</w:t>
            </w:r>
          </w:p>
        </w:tc>
      </w:tr>
      <w:tr w:rsidR="00B21409" w:rsidRPr="0062086F" w:rsidTr="0062086F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1F5C8B" w:rsidP="00B21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eastAsia="Calibri" w:hAnsi="Times New Roman" w:cs="Times New Roman"/>
                <w:sz w:val="22"/>
                <w:szCs w:val="22"/>
              </w:rPr>
              <w:t>Резервные фонды местных администраций</w:t>
            </w:r>
            <w:r w:rsidR="0062086F" w:rsidRPr="001F5C8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сельского поселения «Деревня Игнатовка»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сельского поселения «Деревня Игнатовка»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E649F3" w:rsidP="00DF4BF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F4BFC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E649F3" w:rsidP="00DF4BF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</w:t>
            </w:r>
            <w:r w:rsidR="00DF4BF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E649F3" w:rsidP="00DF4BF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</w:t>
            </w:r>
            <w:r w:rsidR="00DF4BF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E649F3" w:rsidP="00DF4BF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</w:t>
            </w:r>
            <w:r w:rsidR="00DF4BF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E649F3" w:rsidP="00DF4BF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</w:t>
            </w:r>
            <w:r w:rsidR="00DF4BF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E649F3" w:rsidP="00DF4BF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</w:t>
            </w:r>
            <w:r w:rsidR="00DF4BF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21409" w:rsidRPr="0062086F" w:rsidTr="0062086F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B21409" w:rsidRPr="0062086F" w:rsidTr="0062086F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B21409" w:rsidRPr="0062086F" w:rsidTr="0062086F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09" w:rsidRPr="001F5C8B" w:rsidRDefault="00B21409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DF4BFC" w:rsidRPr="0062086F" w:rsidTr="0062086F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FC" w:rsidRPr="001F5C8B" w:rsidRDefault="00DF4BFC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FC" w:rsidRPr="001F5C8B" w:rsidRDefault="00DF4BFC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FC" w:rsidRPr="001F5C8B" w:rsidRDefault="00DF4BFC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FC" w:rsidRPr="00DF4BFC" w:rsidRDefault="00DF4BFC" w:rsidP="00B2140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FC" w:rsidRPr="00DF4BFC" w:rsidRDefault="00DF4BFC" w:rsidP="00DF056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43,0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FC" w:rsidRPr="00DF4BFC" w:rsidRDefault="00DF4BFC" w:rsidP="00DF056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8,6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FC" w:rsidRPr="00DF4BFC" w:rsidRDefault="00DF4BFC" w:rsidP="00DF056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8,6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FC" w:rsidRPr="00DF4BFC" w:rsidRDefault="00DF4BFC" w:rsidP="00DF056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8,6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FC" w:rsidRPr="00DF4BFC" w:rsidRDefault="00DF4BFC" w:rsidP="00DF056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8,6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BFC" w:rsidRPr="00DF4BFC" w:rsidRDefault="00DF4BFC" w:rsidP="00DF056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8,6</w:t>
            </w:r>
          </w:p>
        </w:tc>
      </w:tr>
      <w:tr w:rsidR="001F5C8B" w:rsidRPr="0062086F" w:rsidTr="00FC49FB">
        <w:trPr>
          <w:trHeight w:val="642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5C8B" w:rsidRPr="001F5C8B" w:rsidRDefault="00D65E71" w:rsidP="00D65E7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5C8B" w:rsidRDefault="001F5C8B" w:rsidP="001F5C8B">
            <w:pPr>
              <w:spacing w:after="0" w:line="240" w:lineRule="auto"/>
              <w:ind w:right="-5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F5C8B">
              <w:rPr>
                <w:rFonts w:ascii="Times New Roman" w:eastAsia="Calibri" w:hAnsi="Times New Roman" w:cs="Times New Roman"/>
              </w:rPr>
              <w:t>Реализация государственных функций, связанных с общегосударственными вопросами</w:t>
            </w:r>
            <w:r w:rsidR="00E649F3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 xml:space="preserve">Организация праздничных мероприятий, связанных с памятными датами в истории села и страны, информационные услуги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газеты «Людиновский рабочий», </w:t>
            </w:r>
            <w:proofErr w:type="gramEnd"/>
          </w:p>
          <w:p w:rsidR="001F5C8B" w:rsidRPr="001F5C8B" w:rsidRDefault="001F5C8B" w:rsidP="001F5C8B">
            <w:pPr>
              <w:spacing w:after="0" w:line="240" w:lineRule="auto"/>
              <w:ind w:right="-5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других общегосударственных вопросов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5C8B" w:rsidRPr="001F5C8B" w:rsidRDefault="00E649F3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Администрация сельского поселения «Деревня Игнатовка»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C8B" w:rsidRPr="001F5C8B" w:rsidRDefault="001F5C8B" w:rsidP="000136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сельского поселения «Деревня Игнатовка»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C8B" w:rsidRPr="001F5C8B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C8B" w:rsidRPr="001F5C8B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C8B" w:rsidRPr="001F5C8B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C8B" w:rsidRPr="001F5C8B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C8B" w:rsidRPr="001F5C8B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C8B" w:rsidRPr="001F5C8B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1F5C8B" w:rsidRPr="0062086F" w:rsidTr="00A75215">
        <w:trPr>
          <w:trHeight w:val="354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5C8B" w:rsidRPr="001F5C8B" w:rsidRDefault="001F5C8B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5C8B" w:rsidRPr="001F5C8B" w:rsidRDefault="001F5C8B" w:rsidP="001F5C8B">
            <w:pPr>
              <w:spacing w:after="0" w:line="240" w:lineRule="auto"/>
              <w:ind w:right="-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5C8B" w:rsidRPr="001F5C8B" w:rsidRDefault="001F5C8B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C8B" w:rsidRPr="001F5C8B" w:rsidRDefault="001F5C8B" w:rsidP="000136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C8B" w:rsidRPr="001F5C8B" w:rsidRDefault="001F5C8B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C8B" w:rsidRPr="001F5C8B" w:rsidRDefault="001F5C8B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C8B" w:rsidRPr="001F5C8B" w:rsidRDefault="001F5C8B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C8B" w:rsidRPr="001F5C8B" w:rsidRDefault="001F5C8B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C8B" w:rsidRPr="001F5C8B" w:rsidRDefault="001F5C8B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C8B" w:rsidRPr="001F5C8B" w:rsidRDefault="001F5C8B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C8B" w:rsidRPr="0062086F" w:rsidTr="00A75215">
        <w:trPr>
          <w:trHeight w:val="453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5C8B" w:rsidRPr="001F5C8B" w:rsidRDefault="001F5C8B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5C8B" w:rsidRPr="001F5C8B" w:rsidRDefault="001F5C8B" w:rsidP="001F5C8B">
            <w:pPr>
              <w:spacing w:after="0" w:line="240" w:lineRule="auto"/>
              <w:ind w:right="-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5C8B" w:rsidRPr="001F5C8B" w:rsidRDefault="001F5C8B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C8B" w:rsidRPr="001F5C8B" w:rsidRDefault="001F5C8B" w:rsidP="000136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C8B" w:rsidRPr="001F5C8B" w:rsidRDefault="001F5C8B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C8B" w:rsidRPr="001F5C8B" w:rsidRDefault="001F5C8B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C8B" w:rsidRPr="001F5C8B" w:rsidRDefault="001F5C8B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C8B" w:rsidRPr="001F5C8B" w:rsidRDefault="001F5C8B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C8B" w:rsidRPr="001F5C8B" w:rsidRDefault="001F5C8B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C8B" w:rsidRPr="001F5C8B" w:rsidRDefault="001F5C8B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F5C8B" w:rsidRPr="0062086F" w:rsidTr="00A75215">
        <w:trPr>
          <w:trHeight w:val="451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5C8B" w:rsidRPr="001F5C8B" w:rsidRDefault="001F5C8B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5C8B" w:rsidRPr="001F5C8B" w:rsidRDefault="001F5C8B" w:rsidP="00013643">
            <w:pPr>
              <w:ind w:right="-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5C8B" w:rsidRPr="001F5C8B" w:rsidRDefault="001F5C8B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8B" w:rsidRPr="001F5C8B" w:rsidRDefault="001F5C8B" w:rsidP="000136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8B" w:rsidRPr="001F5C8B" w:rsidRDefault="001F5C8B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8B" w:rsidRPr="001F5C8B" w:rsidRDefault="001F5C8B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8B" w:rsidRPr="001F5C8B" w:rsidRDefault="001F5C8B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8B" w:rsidRPr="001F5C8B" w:rsidRDefault="001F5C8B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8B" w:rsidRPr="001F5C8B" w:rsidRDefault="001F5C8B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8B" w:rsidRPr="001F5C8B" w:rsidRDefault="001F5C8B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649F3" w:rsidRPr="0062086F" w:rsidTr="00A75215">
        <w:trPr>
          <w:trHeight w:val="400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013643">
            <w:pPr>
              <w:ind w:right="-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DF4BFC" w:rsidRDefault="00E649F3" w:rsidP="00013643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DF4BFC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170,0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DF4BFC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40,0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DF4BFC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40,0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DF4BFC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DF4BFC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DF4BFC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</w:tc>
      </w:tr>
      <w:tr w:rsidR="00D65E71" w:rsidRPr="0062086F" w:rsidTr="00085CF8">
        <w:trPr>
          <w:trHeight w:val="53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1F5C8B" w:rsidRDefault="00D65E71" w:rsidP="00D65E7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560A99" w:rsidRDefault="00560A99" w:rsidP="00D65E71">
            <w:pPr>
              <w:spacing w:after="0" w:line="240" w:lineRule="auto"/>
              <w:ind w:right="-51"/>
              <w:jc w:val="both"/>
              <w:rPr>
                <w:rFonts w:ascii="Times New Roman" w:eastAsia="Calibri" w:hAnsi="Times New Roman" w:cs="Times New Roman"/>
              </w:rPr>
            </w:pPr>
            <w:r w:rsidRPr="00560A99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1F5C8B" w:rsidRDefault="00E649F3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сельского поселения «Деревня Игнатовка»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1F5C8B" w:rsidRDefault="00D65E71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сельского поселения «Деревня Игнатовка»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1F5C8B" w:rsidRDefault="00E649F3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1F5C8B" w:rsidRDefault="00E649F3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1F5C8B" w:rsidRDefault="00E649F3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1F5C8B" w:rsidRDefault="00E649F3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1F5C8B" w:rsidRDefault="00E649F3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71" w:rsidRPr="001F5C8B" w:rsidRDefault="00E649F3" w:rsidP="00B2140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649F3" w:rsidRPr="0062086F" w:rsidTr="00E649F3">
        <w:trPr>
          <w:trHeight w:val="356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D65E71">
            <w:pPr>
              <w:spacing w:after="0" w:line="240" w:lineRule="auto"/>
              <w:ind w:right="-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0136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649F3" w:rsidRPr="0062086F" w:rsidTr="00E649F3">
        <w:trPr>
          <w:trHeight w:val="350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D65E71">
            <w:pPr>
              <w:spacing w:after="0" w:line="240" w:lineRule="auto"/>
              <w:ind w:right="-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0136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649F3" w:rsidRPr="0062086F" w:rsidTr="00E649F3">
        <w:trPr>
          <w:trHeight w:val="344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D65E71">
            <w:pPr>
              <w:spacing w:after="0" w:line="240" w:lineRule="auto"/>
              <w:ind w:right="-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0136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F5C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E649F3" w:rsidRPr="0062086F" w:rsidTr="00E649F3">
        <w:trPr>
          <w:trHeight w:val="366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D65E71">
            <w:pPr>
              <w:spacing w:after="0" w:line="240" w:lineRule="auto"/>
              <w:ind w:right="-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1F5C8B" w:rsidRDefault="00E649F3" w:rsidP="00B2140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DF4BFC" w:rsidRDefault="00E649F3" w:rsidP="00013643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DF4BFC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DF4BFC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DF4BFC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DF4BFC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DF4BFC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F3" w:rsidRPr="00DF4BFC" w:rsidRDefault="00E649F3" w:rsidP="0001364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4BFC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</w:tbl>
    <w:p w:rsidR="00B21409" w:rsidRPr="0062086F" w:rsidRDefault="00B21409" w:rsidP="00B21409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086F">
        <w:rPr>
          <w:rFonts w:ascii="Times New Roman" w:hAnsi="Times New Roman" w:cs="Times New Roman"/>
          <w:sz w:val="24"/>
          <w:szCs w:val="24"/>
        </w:rPr>
        <w:t>Объемы финансовых средств, направляемых на реализацию муниципальной программы из бюджета сельского поселения «Деревня Игнатовка» ежегодно уточняются после принятия решения Сельской Думы сельского поселения «Деревня Игнатовка» о бюджете сельского поселения «Деревня Игнатовка» на очередной финансовый год и плановый период.</w:t>
      </w:r>
    </w:p>
    <w:p w:rsidR="00B21409" w:rsidRDefault="00B21409" w:rsidP="00B21409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  <w:sectPr w:rsidR="00B21409" w:rsidSect="00B21409">
          <w:pgSz w:w="16838" w:h="11906" w:orient="landscape"/>
          <w:pgMar w:top="1135" w:right="1134" w:bottom="850" w:left="1134" w:header="709" w:footer="709" w:gutter="0"/>
          <w:cols w:space="708"/>
          <w:docGrid w:linePitch="381"/>
        </w:sectPr>
      </w:pPr>
    </w:p>
    <w:p w:rsidR="00B21409" w:rsidRPr="0062086F" w:rsidRDefault="00B21409" w:rsidP="00620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09" w:rsidRPr="0062086F" w:rsidRDefault="00B21409" w:rsidP="0062086F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6F">
        <w:rPr>
          <w:rFonts w:ascii="Times New Roman" w:hAnsi="Times New Roman" w:cs="Times New Roman"/>
          <w:b/>
          <w:sz w:val="24"/>
          <w:szCs w:val="24"/>
        </w:rPr>
        <w:t>Механизм реализации, организация управления и контроль</w:t>
      </w:r>
    </w:p>
    <w:p w:rsidR="00B21409" w:rsidRPr="0062086F" w:rsidRDefault="00B21409" w:rsidP="0062086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86F">
        <w:rPr>
          <w:rFonts w:ascii="Times New Roman" w:hAnsi="Times New Roman" w:cs="Times New Roman"/>
          <w:b/>
          <w:sz w:val="24"/>
          <w:szCs w:val="24"/>
        </w:rPr>
        <w:t>за ходом реализации программы</w:t>
      </w:r>
    </w:p>
    <w:p w:rsidR="00B21409" w:rsidRPr="0062086F" w:rsidRDefault="00B21409" w:rsidP="0062086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1409" w:rsidRPr="0062086F" w:rsidRDefault="00B21409" w:rsidP="0062086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086F">
        <w:rPr>
          <w:rFonts w:ascii="Times New Roman" w:hAnsi="Times New Roman" w:cs="Times New Roman"/>
          <w:sz w:val="24"/>
          <w:szCs w:val="24"/>
        </w:rPr>
        <w:t>Управление реализацией Программы осуществляет муниципальный заказчик Программы – Администрация сельского поселения «Деревня Игнатовка».</w:t>
      </w:r>
    </w:p>
    <w:p w:rsidR="00B21409" w:rsidRPr="0062086F" w:rsidRDefault="00B21409" w:rsidP="00620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6F">
        <w:rPr>
          <w:rFonts w:ascii="Times New Roman" w:hAnsi="Times New Roman" w:cs="Times New Roman"/>
          <w:sz w:val="24"/>
          <w:szCs w:val="24"/>
        </w:rPr>
        <w:tab/>
        <w:t>Муниципальный Заказчик Программы несет ответственность за реализацию Программы, уточняет сроки реализации мероприятий Программы и объем их финансирования.</w:t>
      </w:r>
    </w:p>
    <w:p w:rsidR="00B21409" w:rsidRPr="0062086F" w:rsidRDefault="00B21409" w:rsidP="00620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6F">
        <w:rPr>
          <w:rFonts w:ascii="Times New Roman" w:hAnsi="Times New Roman" w:cs="Times New Roman"/>
          <w:sz w:val="24"/>
          <w:szCs w:val="24"/>
        </w:rPr>
        <w:tab/>
        <w:t>Муниципальным Заказчиком Программы выполняются следующие основные задачи:</w:t>
      </w:r>
    </w:p>
    <w:p w:rsidR="00B21409" w:rsidRPr="0062086F" w:rsidRDefault="00B21409" w:rsidP="00620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6F">
        <w:rPr>
          <w:rFonts w:ascii="Times New Roman" w:hAnsi="Times New Roman" w:cs="Times New Roman"/>
          <w:sz w:val="24"/>
          <w:szCs w:val="24"/>
        </w:rPr>
        <w:tab/>
        <w:t>- экономический анализ эффективности программных проектов и мероприятий Программы;</w:t>
      </w:r>
    </w:p>
    <w:p w:rsidR="00B21409" w:rsidRPr="0062086F" w:rsidRDefault="00B21409" w:rsidP="00620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6F">
        <w:rPr>
          <w:rFonts w:ascii="Times New Roman" w:hAnsi="Times New Roman" w:cs="Times New Roman"/>
          <w:sz w:val="24"/>
          <w:szCs w:val="24"/>
        </w:rPr>
        <w:tab/>
        <w:t>- подготовка предложений по составлению плана инвестиционных и текущих и иных расходов на очередной период;</w:t>
      </w:r>
    </w:p>
    <w:p w:rsidR="00B21409" w:rsidRPr="0062086F" w:rsidRDefault="00B21409" w:rsidP="00620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6F">
        <w:rPr>
          <w:rFonts w:ascii="Times New Roman" w:hAnsi="Times New Roman" w:cs="Times New Roman"/>
          <w:sz w:val="24"/>
          <w:szCs w:val="24"/>
        </w:rPr>
        <w:tab/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бюджета и уточнения возможных объемов финансирования из других источников;</w:t>
      </w:r>
    </w:p>
    <w:p w:rsidR="00B21409" w:rsidRPr="0062086F" w:rsidRDefault="00B21409" w:rsidP="00620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6F">
        <w:rPr>
          <w:rFonts w:ascii="Times New Roman" w:hAnsi="Times New Roman" w:cs="Times New Roman"/>
          <w:sz w:val="24"/>
          <w:szCs w:val="24"/>
        </w:rPr>
        <w:tab/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B21409" w:rsidRPr="0062086F" w:rsidRDefault="00B21409" w:rsidP="00620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6F">
        <w:rPr>
          <w:rFonts w:ascii="Times New Roman" w:hAnsi="Times New Roman" w:cs="Times New Roman"/>
          <w:sz w:val="24"/>
          <w:szCs w:val="24"/>
        </w:rPr>
        <w:tab/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B21409" w:rsidRPr="0062086F" w:rsidRDefault="00B21409" w:rsidP="00620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08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086F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Администрацией сельского поселения «Деревня Игнатовка».</w:t>
      </w:r>
    </w:p>
    <w:p w:rsidR="00B21409" w:rsidRPr="0062086F" w:rsidRDefault="00B21409" w:rsidP="00620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6F">
        <w:rPr>
          <w:rFonts w:ascii="Times New Roman" w:hAnsi="Times New Roman" w:cs="Times New Roman"/>
          <w:sz w:val="24"/>
          <w:szCs w:val="24"/>
        </w:rPr>
        <w:tab/>
        <w:t xml:space="preserve">Исполнитель Программы  </w:t>
      </w:r>
      <w:proofErr w:type="gramStart"/>
      <w:r w:rsidRPr="0062086F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62086F">
        <w:rPr>
          <w:rFonts w:ascii="Times New Roman" w:hAnsi="Times New Roman" w:cs="Times New Roman"/>
          <w:sz w:val="24"/>
          <w:szCs w:val="24"/>
        </w:rPr>
        <w:t>дминистрация сельского поселения «Деревня Игнатовка»:</w:t>
      </w:r>
    </w:p>
    <w:p w:rsidR="00B21409" w:rsidRPr="0062086F" w:rsidRDefault="00B21409" w:rsidP="00620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6F">
        <w:rPr>
          <w:rFonts w:ascii="Times New Roman" w:hAnsi="Times New Roman" w:cs="Times New Roman"/>
          <w:sz w:val="24"/>
          <w:szCs w:val="24"/>
        </w:rPr>
        <w:tab/>
        <w:t>- ежеквартально собирает  информацию об исполнении каждого мероприятия Программы и общем объеме фактически произведенных расходов всего по мероприятиям Программы, в том числе по источникам финансирования;</w:t>
      </w:r>
    </w:p>
    <w:p w:rsidR="00B21409" w:rsidRPr="0062086F" w:rsidRDefault="00B21409" w:rsidP="00620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6F">
        <w:rPr>
          <w:rFonts w:ascii="Times New Roman" w:hAnsi="Times New Roman" w:cs="Times New Roman"/>
          <w:sz w:val="24"/>
          <w:szCs w:val="24"/>
        </w:rPr>
        <w:tab/>
        <w:t>- осуществляет обобщение и подготовку информации о ходе реализации мероприятий Программы.</w:t>
      </w:r>
    </w:p>
    <w:p w:rsidR="00B21409" w:rsidRPr="0062086F" w:rsidRDefault="00B21409" w:rsidP="00620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08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086F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осуществляется в соответствии с действующим законодательством Российской Федерации, Калужской области и нормативно-правовыми актами сельского поселения «Деревня Игнатовка».</w:t>
      </w:r>
    </w:p>
    <w:p w:rsidR="00B21409" w:rsidRPr="0062086F" w:rsidRDefault="00B21409" w:rsidP="00620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09" w:rsidRPr="0062086F" w:rsidRDefault="00B21409" w:rsidP="0062086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62086F">
        <w:rPr>
          <w:rFonts w:ascii="Times New Roman" w:hAnsi="Times New Roman" w:cs="Times New Roman"/>
          <w:sz w:val="24"/>
          <w:szCs w:val="24"/>
        </w:rPr>
        <w:tab/>
      </w:r>
      <w:bookmarkStart w:id="0" w:name="Par6962"/>
      <w:bookmarkStart w:id="1" w:name="Par7015"/>
      <w:bookmarkEnd w:id="0"/>
      <w:bookmarkEnd w:id="1"/>
    </w:p>
    <w:p w:rsidR="00B21409" w:rsidRPr="0062086F" w:rsidRDefault="00B21409" w:rsidP="0062086F">
      <w:pPr>
        <w:spacing w:after="0"/>
        <w:rPr>
          <w:rFonts w:ascii="Times New Roman" w:hAnsi="Times New Roman" w:cs="Times New Roman"/>
        </w:rPr>
      </w:pPr>
    </w:p>
    <w:p w:rsidR="00B21409" w:rsidRDefault="00B21409" w:rsidP="006208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86F" w:rsidRDefault="0062086F" w:rsidP="00E305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86F" w:rsidRDefault="0062086F" w:rsidP="00E305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86F" w:rsidRDefault="0062086F" w:rsidP="00E305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86F" w:rsidRDefault="0062086F" w:rsidP="00E305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86F" w:rsidRDefault="0062086F" w:rsidP="00E305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86F" w:rsidRDefault="0062086F" w:rsidP="00E305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86F" w:rsidRDefault="0062086F" w:rsidP="00E305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86F" w:rsidRDefault="0062086F" w:rsidP="00E305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86F" w:rsidRDefault="0062086F" w:rsidP="00E305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2086F" w:rsidSect="00D1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6F4"/>
    <w:multiLevelType w:val="hybridMultilevel"/>
    <w:tmpl w:val="83A4AC6A"/>
    <w:lvl w:ilvl="0" w:tplc="00000008">
      <w:start w:val="1"/>
      <w:numFmt w:val="bullet"/>
      <w:lvlText w:val=""/>
      <w:lvlJc w:val="left"/>
      <w:pPr>
        <w:ind w:left="12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C35610"/>
    <w:multiLevelType w:val="hybridMultilevel"/>
    <w:tmpl w:val="D7383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326E9"/>
    <w:multiLevelType w:val="hybridMultilevel"/>
    <w:tmpl w:val="F3828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81A5C"/>
    <w:multiLevelType w:val="hybridMultilevel"/>
    <w:tmpl w:val="6F28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5A2C36"/>
    <w:multiLevelType w:val="hybridMultilevel"/>
    <w:tmpl w:val="9E744122"/>
    <w:lvl w:ilvl="0" w:tplc="00000008">
      <w:start w:val="1"/>
      <w:numFmt w:val="bullet"/>
      <w:lvlText w:val=""/>
      <w:lvlJc w:val="left"/>
      <w:pPr>
        <w:ind w:left="125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47443F47"/>
    <w:multiLevelType w:val="hybridMultilevel"/>
    <w:tmpl w:val="5EDA4B28"/>
    <w:lvl w:ilvl="0" w:tplc="F1A00DF8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C035503"/>
    <w:multiLevelType w:val="hybridMultilevel"/>
    <w:tmpl w:val="ACCA49DC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519742B7"/>
    <w:multiLevelType w:val="hybridMultilevel"/>
    <w:tmpl w:val="2CCA8C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C734BB"/>
    <w:multiLevelType w:val="hybridMultilevel"/>
    <w:tmpl w:val="3DAAFD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769CF"/>
    <w:multiLevelType w:val="hybridMultilevel"/>
    <w:tmpl w:val="E1AC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E44AE"/>
    <w:multiLevelType w:val="hybridMultilevel"/>
    <w:tmpl w:val="F1388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B1E6F"/>
    <w:multiLevelType w:val="hybridMultilevel"/>
    <w:tmpl w:val="5D0C09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4D2CB8"/>
    <w:multiLevelType w:val="hybridMultilevel"/>
    <w:tmpl w:val="78CCA24A"/>
    <w:lvl w:ilvl="0" w:tplc="00000008">
      <w:start w:val="1"/>
      <w:numFmt w:val="bullet"/>
      <w:lvlText w:val=""/>
      <w:lvlJc w:val="left"/>
      <w:pPr>
        <w:ind w:left="125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714D703B"/>
    <w:multiLevelType w:val="hybridMultilevel"/>
    <w:tmpl w:val="A296E35A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B361C"/>
    <w:multiLevelType w:val="hybridMultilevel"/>
    <w:tmpl w:val="4872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12CE6"/>
    <w:multiLevelType w:val="hybridMultilevel"/>
    <w:tmpl w:val="7B305B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F45C13"/>
    <w:multiLevelType w:val="hybridMultilevel"/>
    <w:tmpl w:val="101EA91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16"/>
  </w:num>
  <w:num w:numId="6">
    <w:abstractNumId w:val="4"/>
  </w:num>
  <w:num w:numId="7">
    <w:abstractNumId w:val="12"/>
  </w:num>
  <w:num w:numId="8">
    <w:abstractNumId w:val="15"/>
  </w:num>
  <w:num w:numId="9">
    <w:abstractNumId w:val="11"/>
  </w:num>
  <w:num w:numId="10">
    <w:abstractNumId w:val="7"/>
  </w:num>
  <w:num w:numId="11">
    <w:abstractNumId w:val="14"/>
  </w:num>
  <w:num w:numId="12">
    <w:abstractNumId w:val="13"/>
  </w:num>
  <w:num w:numId="13">
    <w:abstractNumId w:val="3"/>
  </w:num>
  <w:num w:numId="14">
    <w:abstractNumId w:val="2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3E2"/>
    <w:rsid w:val="000039E4"/>
    <w:rsid w:val="00024094"/>
    <w:rsid w:val="0005568F"/>
    <w:rsid w:val="00083526"/>
    <w:rsid w:val="000949B6"/>
    <w:rsid w:val="000A1E1E"/>
    <w:rsid w:val="000A6F5C"/>
    <w:rsid w:val="000D287C"/>
    <w:rsid w:val="000D3E55"/>
    <w:rsid w:val="000F77CF"/>
    <w:rsid w:val="0010749C"/>
    <w:rsid w:val="001249B9"/>
    <w:rsid w:val="00124B48"/>
    <w:rsid w:val="00125F57"/>
    <w:rsid w:val="00161C77"/>
    <w:rsid w:val="00170354"/>
    <w:rsid w:val="00182890"/>
    <w:rsid w:val="00182AF6"/>
    <w:rsid w:val="00187D95"/>
    <w:rsid w:val="001A5032"/>
    <w:rsid w:val="001D0E26"/>
    <w:rsid w:val="001D25F9"/>
    <w:rsid w:val="001E1E59"/>
    <w:rsid w:val="001F5C8B"/>
    <w:rsid w:val="0020432E"/>
    <w:rsid w:val="00247969"/>
    <w:rsid w:val="00290435"/>
    <w:rsid w:val="00294F72"/>
    <w:rsid w:val="002D0BA1"/>
    <w:rsid w:val="003037B1"/>
    <w:rsid w:val="00312D4F"/>
    <w:rsid w:val="00321611"/>
    <w:rsid w:val="00343F27"/>
    <w:rsid w:val="00346B44"/>
    <w:rsid w:val="00361078"/>
    <w:rsid w:val="003C4C11"/>
    <w:rsid w:val="00414BE8"/>
    <w:rsid w:val="0041668F"/>
    <w:rsid w:val="00440D6C"/>
    <w:rsid w:val="004462A2"/>
    <w:rsid w:val="0049119B"/>
    <w:rsid w:val="004A7501"/>
    <w:rsid w:val="004B570B"/>
    <w:rsid w:val="004C51A3"/>
    <w:rsid w:val="004D4EB9"/>
    <w:rsid w:val="004F46BA"/>
    <w:rsid w:val="005016B1"/>
    <w:rsid w:val="0050521F"/>
    <w:rsid w:val="00512598"/>
    <w:rsid w:val="005341A5"/>
    <w:rsid w:val="0054507C"/>
    <w:rsid w:val="00560A99"/>
    <w:rsid w:val="005A1C66"/>
    <w:rsid w:val="005B1C7D"/>
    <w:rsid w:val="005C0277"/>
    <w:rsid w:val="005C0E5C"/>
    <w:rsid w:val="005C6CC1"/>
    <w:rsid w:val="005D410A"/>
    <w:rsid w:val="0061175A"/>
    <w:rsid w:val="0062086F"/>
    <w:rsid w:val="00624126"/>
    <w:rsid w:val="006244F5"/>
    <w:rsid w:val="006608D4"/>
    <w:rsid w:val="006B66DE"/>
    <w:rsid w:val="006E20FB"/>
    <w:rsid w:val="006F6AC3"/>
    <w:rsid w:val="007054C1"/>
    <w:rsid w:val="00717235"/>
    <w:rsid w:val="00734469"/>
    <w:rsid w:val="00741FA2"/>
    <w:rsid w:val="00784C4E"/>
    <w:rsid w:val="007B3BA7"/>
    <w:rsid w:val="007E1572"/>
    <w:rsid w:val="00803E3B"/>
    <w:rsid w:val="00806E8F"/>
    <w:rsid w:val="008163C0"/>
    <w:rsid w:val="0084312E"/>
    <w:rsid w:val="008609F1"/>
    <w:rsid w:val="00863C94"/>
    <w:rsid w:val="0088197B"/>
    <w:rsid w:val="00882CB4"/>
    <w:rsid w:val="008C430D"/>
    <w:rsid w:val="008D410D"/>
    <w:rsid w:val="008E2A41"/>
    <w:rsid w:val="008F7281"/>
    <w:rsid w:val="00932769"/>
    <w:rsid w:val="00955F67"/>
    <w:rsid w:val="00964A8B"/>
    <w:rsid w:val="00996D38"/>
    <w:rsid w:val="009B5B7F"/>
    <w:rsid w:val="009D2084"/>
    <w:rsid w:val="009E1ABF"/>
    <w:rsid w:val="00A11EB6"/>
    <w:rsid w:val="00A311E7"/>
    <w:rsid w:val="00A35D5B"/>
    <w:rsid w:val="00A7326C"/>
    <w:rsid w:val="00A878E3"/>
    <w:rsid w:val="00AC399A"/>
    <w:rsid w:val="00AD457F"/>
    <w:rsid w:val="00AE78F0"/>
    <w:rsid w:val="00AF3985"/>
    <w:rsid w:val="00B14C39"/>
    <w:rsid w:val="00B21409"/>
    <w:rsid w:val="00B3464A"/>
    <w:rsid w:val="00B34B20"/>
    <w:rsid w:val="00B61721"/>
    <w:rsid w:val="00B94B5C"/>
    <w:rsid w:val="00C10420"/>
    <w:rsid w:val="00C41C1A"/>
    <w:rsid w:val="00C45EB6"/>
    <w:rsid w:val="00C55702"/>
    <w:rsid w:val="00CB2335"/>
    <w:rsid w:val="00CC1A18"/>
    <w:rsid w:val="00CC279B"/>
    <w:rsid w:val="00CC5906"/>
    <w:rsid w:val="00CF1382"/>
    <w:rsid w:val="00D03AA4"/>
    <w:rsid w:val="00D108F8"/>
    <w:rsid w:val="00D16346"/>
    <w:rsid w:val="00D65E71"/>
    <w:rsid w:val="00DA6B85"/>
    <w:rsid w:val="00DD2A22"/>
    <w:rsid w:val="00DE049F"/>
    <w:rsid w:val="00DE512D"/>
    <w:rsid w:val="00DF4BFC"/>
    <w:rsid w:val="00E305B8"/>
    <w:rsid w:val="00E649F3"/>
    <w:rsid w:val="00EA1F17"/>
    <w:rsid w:val="00EA3147"/>
    <w:rsid w:val="00EA5247"/>
    <w:rsid w:val="00EA5E43"/>
    <w:rsid w:val="00EC23E2"/>
    <w:rsid w:val="00EE1107"/>
    <w:rsid w:val="00F01B93"/>
    <w:rsid w:val="00F124CC"/>
    <w:rsid w:val="00F2619D"/>
    <w:rsid w:val="00F3191F"/>
    <w:rsid w:val="00F32B2D"/>
    <w:rsid w:val="00F46084"/>
    <w:rsid w:val="00F52BCC"/>
    <w:rsid w:val="00FA3C94"/>
    <w:rsid w:val="00FC3990"/>
    <w:rsid w:val="00FE0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4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3037B1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2A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E2A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E2A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39"/>
    <w:rsid w:val="00024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8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37B1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a7">
    <w:name w:val="Знак Знак Знак Знак Знак"/>
    <w:basedOn w:val="a"/>
    <w:semiHidden/>
    <w:rsid w:val="00B61721"/>
    <w:pPr>
      <w:tabs>
        <w:tab w:val="num" w:pos="1429"/>
      </w:tabs>
      <w:spacing w:before="120" w:after="160" w:line="240" w:lineRule="exact"/>
      <w:ind w:left="1429" w:hanging="360"/>
      <w:jc w:val="both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customStyle="1" w:styleId="ConsPlusNormal">
    <w:name w:val="ConsPlusNormal"/>
    <w:qFormat/>
    <w:rsid w:val="00125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C1B7D426585EFC035DD36FED8447659000D9202805928FFEC0575F4F1CABAE41B25C27D749D38E1BD8B89E2P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1B7D426585EFC035DD28F3CE28295C0705CA0980582AA1B75A2EA9A6ECP3I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D247-C250-4FEF-9CBC-BF46193E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13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IGNATOVKA-41</dc:creator>
  <cp:lastModifiedBy>User</cp:lastModifiedBy>
  <cp:revision>11</cp:revision>
  <cp:lastPrinted>2022-11-14T09:34:00Z</cp:lastPrinted>
  <dcterms:created xsi:type="dcterms:W3CDTF">2020-11-23T07:34:00Z</dcterms:created>
  <dcterms:modified xsi:type="dcterms:W3CDTF">2022-11-16T06:07:00Z</dcterms:modified>
</cp:coreProperties>
</file>