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3" w:rsidRPr="00D140A3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A3"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D140A3" w:rsidRPr="00D140A3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A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40A3" w:rsidRPr="00D140A3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A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D140A3" w:rsidRPr="00D140A3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A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D140A3" w:rsidRPr="00D140A3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A3" w:rsidRPr="00D140A3" w:rsidRDefault="00D140A3" w:rsidP="00D14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0A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40A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C658D">
        <w:rPr>
          <w:rFonts w:ascii="Times New Roman" w:hAnsi="Times New Roman" w:cs="Times New Roman"/>
          <w:sz w:val="24"/>
          <w:szCs w:val="24"/>
          <w:u w:val="single"/>
        </w:rPr>
        <w:t>24 марта 2023 года</w:t>
      </w:r>
      <w:r w:rsidR="00DC658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C65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40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658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C658D">
        <w:rPr>
          <w:rFonts w:ascii="Times New Roman" w:hAnsi="Times New Roman" w:cs="Times New Roman"/>
          <w:sz w:val="24"/>
          <w:szCs w:val="24"/>
        </w:rPr>
        <w:t xml:space="preserve"> 10</w:t>
      </w:r>
      <w:r w:rsidRPr="00D140A3">
        <w:rPr>
          <w:rFonts w:ascii="Times New Roman" w:hAnsi="Times New Roman" w:cs="Times New Roman"/>
          <w:sz w:val="24"/>
          <w:szCs w:val="24"/>
        </w:rPr>
        <w:t xml:space="preserve"> </w:t>
      </w:r>
      <w:r w:rsidRPr="00D14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140A3" w:rsidRPr="00D140A3" w:rsidRDefault="00D140A3" w:rsidP="00D140A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Look w:val="04A0"/>
      </w:tblPr>
      <w:tblGrid>
        <w:gridCol w:w="5920"/>
      </w:tblGrid>
      <w:tr w:rsidR="00D140A3" w:rsidTr="00D140A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140A3" w:rsidRPr="00D140A3" w:rsidRDefault="00D140A3" w:rsidP="00D140A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140A3">
              <w:rPr>
                <w:rFonts w:ascii="Times New Roman CYR" w:hAnsi="Times New Roman CYR" w:cs="Times New Roman CYR"/>
                <w:b/>
                <w:sz w:val="24"/>
                <w:szCs w:val="24"/>
              </w:rPr>
              <w:t>О предоставлении отсрочки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      </w:r>
          </w:p>
        </w:tc>
      </w:tr>
    </w:tbl>
    <w:p w:rsidR="00D140A3" w:rsidRPr="00D140A3" w:rsidRDefault="00D140A3" w:rsidP="00D140A3">
      <w:pPr>
        <w:keepNext/>
        <w:keepLines/>
        <w:spacing w:before="200"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5F6EF5" w:rsidRPr="005130D5" w:rsidRDefault="005F6EF5" w:rsidP="00FF67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308" w:rsidRDefault="005F6EF5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0D5">
        <w:rPr>
          <w:rFonts w:ascii="Times New Roman CYR" w:hAnsi="Times New Roman CYR" w:cs="Times New Roman CYR"/>
          <w:sz w:val="28"/>
          <w:szCs w:val="28"/>
        </w:rPr>
        <w:tab/>
      </w:r>
      <w:r w:rsidRPr="00D140A3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</w:t>
      </w:r>
      <w:r w:rsidR="005130D5" w:rsidRPr="00D140A3">
        <w:rPr>
          <w:rFonts w:ascii="Times New Roman" w:hAnsi="Times New Roman" w:cs="Times New Roman"/>
          <w:sz w:val="24"/>
          <w:szCs w:val="24"/>
        </w:rPr>
        <w:t>Распоряжением Правительства РФ от 01.02.2023 № 222-р</w:t>
      </w:r>
      <w:r w:rsidRPr="00D140A3">
        <w:rPr>
          <w:rFonts w:ascii="Times New Roman" w:hAnsi="Times New Roman" w:cs="Times New Roman"/>
          <w:sz w:val="24"/>
          <w:szCs w:val="24"/>
        </w:rPr>
        <w:t>, руководствуясь</w:t>
      </w:r>
      <w:r w:rsidR="00C87AE3"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2308"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Устав</w:t>
      </w:r>
      <w:r w:rsid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F2308"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</w:t>
      </w:r>
      <w:r w:rsidR="00BB1D48"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«Деревня </w:t>
      </w:r>
      <w:r w:rsid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Игнатовка</w:t>
      </w:r>
      <w:r w:rsidR="00BB1D48"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СЕЛЬСКАЯ ДУМА</w:t>
      </w:r>
    </w:p>
    <w:p w:rsidR="00D140A3" w:rsidRPr="00D140A3" w:rsidRDefault="00D140A3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121E09" w:rsidP="00D1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140A3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AF2308" w:rsidRPr="00D140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F2308" w:rsidRPr="00D140A3" w:rsidRDefault="00AF2308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30D5" w:rsidRPr="00D140A3" w:rsidRDefault="005130D5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 xml:space="preserve">Мобилизованным или проходящим военную службу по контракту, либо заключившим контракт о добровольном содействии в выполнении задач, возложенных на Вооруженные Силы Российской Федерации, физическим лицам, в том числе индивидуальным предпринимателям, юридическим лицам, в которых </w:t>
      </w:r>
      <w:proofErr w:type="gramStart"/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одно и тоже</w:t>
      </w:r>
      <w:proofErr w:type="gramEnd"/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физическое лицо, являющееся единственным учредителем (участником) юридического лица и его руководителем:</w:t>
      </w:r>
    </w:p>
    <w:p w:rsidR="00FF675A" w:rsidRPr="00D140A3" w:rsidRDefault="005130D5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  <w:t>1.1.</w:t>
      </w: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</w:t>
      </w:r>
      <w:r w:rsidR="00FF675A" w:rsidRPr="00D140A3">
        <w:rPr>
          <w:rFonts w:ascii="Times New Roman" w:hAnsi="Times New Roman" w:cs="Times New Roman"/>
          <w:sz w:val="24"/>
          <w:szCs w:val="24"/>
          <w:highlight w:val="white"/>
        </w:rPr>
        <w:t>енные Силы Российской Федерации.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1.2. </w:t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Предоставить возможность расторжения договоров аренды без применения штрафных санкций.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2. </w:t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Предоставление отсрочки уплаты арендной платы, указанной в подпункте 1.1. настоящего решения, осуществляется на следующих условиях: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  <w:t>- о</w:t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40A3">
        <w:rPr>
          <w:rFonts w:ascii="Times New Roman" w:hAnsi="Times New Roman" w:cs="Times New Roman"/>
          <w:sz w:val="24"/>
          <w:szCs w:val="24"/>
        </w:rPr>
        <w:t>- а</w:t>
      </w:r>
      <w:r w:rsidR="005F6EF5" w:rsidRPr="00D140A3">
        <w:rPr>
          <w:rFonts w:ascii="Times New Roman" w:hAnsi="Times New Roman" w:cs="Times New Roman"/>
          <w:sz w:val="24"/>
          <w:szCs w:val="24"/>
        </w:rPr>
        <w:t xml:space="preserve"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r w:rsidR="005F6EF5" w:rsidRPr="00D140A3">
        <w:rPr>
          <w:rFonts w:ascii="Times New Roman" w:hAnsi="Times New Roman" w:cs="Times New Roman"/>
          <w:sz w:val="24"/>
          <w:szCs w:val="24"/>
        </w:rPr>
        <w:lastRenderedPageBreak/>
        <w:t xml:space="preserve">военной службы в соответствии с </w:t>
      </w:r>
      <w:hyperlink r:id="rId5" w:history="1">
        <w:r w:rsidR="005F6EF5" w:rsidRPr="00D140A3">
          <w:rPr>
            <w:rFonts w:ascii="Times New Roman" w:hAnsi="Times New Roman" w:cs="Times New Roman"/>
            <w:sz w:val="24"/>
            <w:szCs w:val="24"/>
            <w:u w:val="single"/>
          </w:rPr>
          <w:t>пунктом 7 статьи 38</w:t>
        </w:r>
      </w:hyperlink>
      <w:r w:rsidR="005F6EF5" w:rsidRPr="00D140A3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5F6EF5" w:rsidRPr="00D140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F6EF5" w:rsidRPr="00D140A3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="005F6EF5" w:rsidRPr="00D140A3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  <w:t>- а</w:t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40A3">
        <w:rPr>
          <w:rFonts w:ascii="Times New Roman" w:hAnsi="Times New Roman" w:cs="Times New Roman"/>
          <w:sz w:val="24"/>
          <w:szCs w:val="24"/>
        </w:rPr>
        <w:t>- з</w:t>
      </w:r>
      <w:r w:rsidR="005F6EF5" w:rsidRPr="00D140A3">
        <w:rPr>
          <w:rFonts w:ascii="Times New Roman" w:hAnsi="Times New Roman" w:cs="Times New Roman"/>
          <w:sz w:val="24"/>
          <w:szCs w:val="24"/>
        </w:rPr>
        <w:t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  <w:t>- н</w:t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е допускается установление дополнительных платежей, подлежащих уплате арендатором в связи с предоставлением отсрочки;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40A3">
        <w:rPr>
          <w:rFonts w:ascii="Times New Roman" w:hAnsi="Times New Roman" w:cs="Times New Roman"/>
          <w:sz w:val="24"/>
          <w:szCs w:val="24"/>
        </w:rPr>
        <w:t>- н</w:t>
      </w:r>
      <w:r w:rsidR="005F6EF5" w:rsidRPr="00D140A3">
        <w:rPr>
          <w:rFonts w:ascii="Times New Roman" w:hAnsi="Times New Roman" w:cs="Times New Roman"/>
          <w:sz w:val="24"/>
          <w:szCs w:val="24"/>
        </w:rPr>
        <w:t xml:space="preserve">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 w:history="1">
        <w:r w:rsidR="005F6EF5" w:rsidRPr="00D140A3"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 w:rsidR="005F6EF5" w:rsidRPr="00D140A3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  <w:t>- к</w:t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уплачивается арендодателем.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A3">
        <w:rPr>
          <w:rFonts w:ascii="Times New Roman" w:hAnsi="Times New Roman" w:cs="Times New Roman"/>
          <w:sz w:val="24"/>
          <w:szCs w:val="24"/>
          <w:highlight w:val="white"/>
        </w:rPr>
        <w:tab/>
        <w:t>3. Р</w:t>
      </w:r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 xml:space="preserve">асторжения договора аренды без применения штрафных санкций, </w:t>
      </w:r>
      <w:proofErr w:type="gramStart"/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>указанное</w:t>
      </w:r>
      <w:proofErr w:type="gramEnd"/>
      <w:r w:rsidR="005F6EF5" w:rsidRPr="00D140A3">
        <w:rPr>
          <w:rFonts w:ascii="Times New Roman" w:hAnsi="Times New Roman" w:cs="Times New Roman"/>
          <w:sz w:val="24"/>
          <w:szCs w:val="24"/>
          <w:highlight w:val="white"/>
        </w:rPr>
        <w:t xml:space="preserve"> в подпункте 1.2. настоящего решения, осуществляется на следующих условиях: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40A3">
        <w:rPr>
          <w:rFonts w:ascii="Times New Roman" w:hAnsi="Times New Roman" w:cs="Times New Roman"/>
          <w:sz w:val="24"/>
          <w:szCs w:val="24"/>
        </w:rPr>
        <w:t>- а</w:t>
      </w:r>
      <w:r w:rsidR="005F6EF5" w:rsidRPr="00D140A3">
        <w:rPr>
          <w:rFonts w:ascii="Times New Roman" w:hAnsi="Times New Roman" w:cs="Times New Roman"/>
          <w:sz w:val="24"/>
          <w:szCs w:val="24"/>
        </w:rPr>
        <w:t xml:space="preserve"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6" w:history="1">
        <w:r w:rsidR="005F6EF5" w:rsidRPr="00D140A3">
          <w:rPr>
            <w:rFonts w:ascii="Times New Roman" w:hAnsi="Times New Roman" w:cs="Times New Roman"/>
            <w:sz w:val="24"/>
            <w:szCs w:val="24"/>
            <w:u w:val="single"/>
          </w:rPr>
          <w:t>пунктом 7 статьи</w:t>
        </w:r>
      </w:hyperlink>
      <w:r w:rsidR="005F6EF5" w:rsidRPr="00D140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F6EF5" w:rsidRPr="00D140A3"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 w:rsidR="005F6EF5" w:rsidRPr="00D140A3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5F6EF5" w:rsidRPr="00D140A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A3">
        <w:rPr>
          <w:rFonts w:ascii="Times New Roman" w:hAnsi="Times New Roman" w:cs="Times New Roman"/>
          <w:sz w:val="24"/>
          <w:szCs w:val="24"/>
        </w:rPr>
        <w:tab/>
        <w:t>- д</w:t>
      </w:r>
      <w:r w:rsidR="005F6EF5" w:rsidRPr="00D140A3">
        <w:rPr>
          <w:rFonts w:ascii="Times New Roman" w:hAnsi="Times New Roman" w:cs="Times New Roman"/>
          <w:sz w:val="24"/>
          <w:szCs w:val="24"/>
        </w:rPr>
        <w:t>оговор аренды подлежит расторжению со дня получения арендодателем уведомления о расторжении договора аренды;</w:t>
      </w:r>
    </w:p>
    <w:p w:rsidR="005F6EF5" w:rsidRPr="00D140A3" w:rsidRDefault="00FF675A" w:rsidP="00D1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140A3">
        <w:rPr>
          <w:rFonts w:ascii="Times New Roman" w:hAnsi="Times New Roman" w:cs="Times New Roman"/>
          <w:sz w:val="24"/>
          <w:szCs w:val="24"/>
        </w:rPr>
        <w:tab/>
        <w:t>- н</w:t>
      </w:r>
      <w:r w:rsidR="005F6EF5" w:rsidRPr="00D140A3">
        <w:rPr>
          <w:rFonts w:ascii="Times New Roman" w:hAnsi="Times New Roman" w:cs="Times New Roman"/>
          <w:sz w:val="24"/>
          <w:szCs w:val="24"/>
        </w:rPr>
        <w:t>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hAnsi="Times New Roman" w:cs="Times New Roman"/>
          <w:sz w:val="24"/>
          <w:szCs w:val="24"/>
        </w:rPr>
        <w:tab/>
      </w: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Настоящее решение подлежит официальному опубликованию (обнародованию) и размещению на официальном сайте Администрации сельского поселения  «Деревня </w:t>
      </w:r>
      <w:r w:rsidR="00D14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Игнатовка</w:t>
      </w: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в сети «Интернет»  https://</w:t>
      </w:r>
      <w:r w:rsidR="00D14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игнатовка.рф.</w:t>
      </w:r>
    </w:p>
    <w:p w:rsidR="00FF675A" w:rsidRPr="00D140A3" w:rsidRDefault="00FF675A" w:rsidP="00D1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5. </w:t>
      </w:r>
      <w:proofErr w:type="gramStart"/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FF675A" w:rsidRPr="00D140A3" w:rsidRDefault="00FF675A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D140A3" w:rsidRDefault="00AF2308" w:rsidP="00D14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BB1D48"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ельского поселения </w:t>
      </w:r>
    </w:p>
    <w:p w:rsidR="00BB1D48" w:rsidRPr="00D140A3" w:rsidRDefault="00BB1D4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«Дере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ня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Игнатовка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                      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Г.С. Сафронов</w:t>
      </w:r>
    </w:p>
    <w:p w:rsidR="00AF2308" w:rsidRPr="00D140A3" w:rsidRDefault="00AF2308" w:rsidP="00D140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                               </w:t>
      </w:r>
    </w:p>
    <w:p w:rsidR="00AF2308" w:rsidRPr="00D140A3" w:rsidRDefault="00AF2308" w:rsidP="00D140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AF2308" w:rsidRPr="00D140A3" w:rsidSect="003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5C88"/>
    <w:lvl w:ilvl="0">
      <w:numFmt w:val="bullet"/>
      <w:lvlText w:val="*"/>
      <w:lvlJc w:val="left"/>
    </w:lvl>
  </w:abstractNum>
  <w:abstractNum w:abstractNumId="1">
    <w:nsid w:val="516310A2"/>
    <w:multiLevelType w:val="multilevel"/>
    <w:tmpl w:val="A05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08"/>
    <w:rsid w:val="00026C31"/>
    <w:rsid w:val="000358A9"/>
    <w:rsid w:val="00041884"/>
    <w:rsid w:val="00121E09"/>
    <w:rsid w:val="001A0A89"/>
    <w:rsid w:val="0026377E"/>
    <w:rsid w:val="003460A9"/>
    <w:rsid w:val="00364A2B"/>
    <w:rsid w:val="004B1F26"/>
    <w:rsid w:val="004F54CD"/>
    <w:rsid w:val="005064A4"/>
    <w:rsid w:val="005130D5"/>
    <w:rsid w:val="00513256"/>
    <w:rsid w:val="00531A55"/>
    <w:rsid w:val="005F6EF5"/>
    <w:rsid w:val="0065221D"/>
    <w:rsid w:val="008415B1"/>
    <w:rsid w:val="00872FBD"/>
    <w:rsid w:val="00AF2308"/>
    <w:rsid w:val="00B53690"/>
    <w:rsid w:val="00BB1D48"/>
    <w:rsid w:val="00C87AE3"/>
    <w:rsid w:val="00CF3547"/>
    <w:rsid w:val="00D140A3"/>
    <w:rsid w:val="00DC658D"/>
    <w:rsid w:val="00DE0D6F"/>
    <w:rsid w:val="00DE1176"/>
    <w:rsid w:val="00F92C97"/>
    <w:rsid w:val="00FC3D73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308"/>
    <w:rPr>
      <w:color w:val="0000FF"/>
      <w:u w:val="single"/>
    </w:rPr>
  </w:style>
  <w:style w:type="paragraph" w:styleId="a5">
    <w:name w:val="No Spacing"/>
    <w:basedOn w:val="a"/>
    <w:uiPriority w:val="1"/>
    <w:qFormat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AF230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AF2308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"/>
    <w:uiPriority w:val="99"/>
    <w:locked/>
    <w:rsid w:val="00AF2308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0"/>
    <w:uiPriority w:val="99"/>
    <w:rsid w:val="00AF2308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AF23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F2308"/>
  </w:style>
  <w:style w:type="paragraph" w:customStyle="1" w:styleId="10">
    <w:name w:val="Заголовок №1"/>
    <w:basedOn w:val="a"/>
    <w:link w:val="1"/>
    <w:uiPriority w:val="99"/>
    <w:rsid w:val="00AF2308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6">
    <w:name w:val="Body Text"/>
    <w:basedOn w:val="a"/>
    <w:link w:val="a7"/>
    <w:uiPriority w:val="99"/>
    <w:rsid w:val="00AF2308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AF2308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F2308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D1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6CC838CA9CCE130FC6F8DA00E0970143225C62086AE7EE9C8A4C5D78A80473E01B3B997F690491CDACA7379B9FCC552EBC26202p4l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6CC838CA9CCE130FC6F8DA00E0970143225C62086AE7EE9C8A4C5D78A80473E01B3B997F690491CDACA7379B9FCC552EBC26202p4lEX" TargetMode="External"/><Relationship Id="rId5" Type="http://schemas.openxmlformats.org/officeDocument/2006/relationships/hyperlink" Target="consultantplus://offline/ref=5BF6CC838CA9CCE130FC6F8DA00E0970143225C62086AE7EE9C8A4C5D78A80473E01B3B997F690491CDACA7379B9FCC552EBC26202p4l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2023-03-27T05:51:00Z</cp:lastPrinted>
  <dcterms:created xsi:type="dcterms:W3CDTF">2022-07-15T08:51:00Z</dcterms:created>
  <dcterms:modified xsi:type="dcterms:W3CDTF">2023-03-27T05:51:00Z</dcterms:modified>
</cp:coreProperties>
</file>